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莆教综〔</w:t>
      </w:r>
      <w:r>
        <w:rPr>
          <w:rFonts w:ascii="仿宋_GB2312" w:hAnsi="仿宋" w:eastAsia="仿宋_GB2312" w:cs="仿宋"/>
          <w:sz w:val="32"/>
          <w:szCs w:val="32"/>
        </w:rPr>
        <w:t>2018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ascii="仿宋_GB2312" w:hAnsi="仿宋" w:eastAsia="仿宋_GB2312" w:cs="仿宋"/>
          <w:sz w:val="32"/>
          <w:szCs w:val="32"/>
        </w:rPr>
        <w:t xml:space="preserve">118 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_x0000_i1025" o:spid="_x0000_s1026" type="#_x0000_t75" style="height:16.5pt;width:414.95pt;rotation:0f;" o:ole="f" fillcolor="#FFFFFF" filled="f" o:preferrelative="t" stroked="f" coordorigin="0,0" coordsize="21600,21600">
            <v:fill on="f" color2="#FFFFFF" focus="0%"/>
            <v:imagedata gain="2147483647f" blacklevel="0f" gamma="0" o:title="横线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hd w:val="clear" w:color="auto" w:fill="FFFFFF"/>
        <w:spacing w:line="700" w:lineRule="exact"/>
        <w:jc w:val="both"/>
        <w:outlineLvl w:val="2"/>
        <w:rPr>
          <w:rFonts w:ascii="微软雅黑" w:hAnsi="微软雅黑" w:eastAsia="微软雅黑" w:cs="宋体"/>
          <w:kern w:val="0"/>
          <w:sz w:val="36"/>
          <w:szCs w:val="36"/>
        </w:rPr>
      </w:pPr>
      <w:bookmarkStart w:id="0" w:name="_GoBack"/>
    </w:p>
    <w:p>
      <w:pPr>
        <w:widowControl/>
        <w:shd w:val="clear" w:color="auto" w:fill="FFFFFF"/>
        <w:jc w:val="center"/>
        <w:outlineLvl w:val="2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关于征集全市学生资助工作优秀论文的通知</w:t>
      </w:r>
    </w:p>
    <w:bookmarkEnd w:id="0"/>
    <w:p>
      <w:pPr>
        <w:widowControl/>
        <w:shd w:val="clear" w:color="auto" w:fill="FFFFFF"/>
        <w:spacing w:line="440" w:lineRule="exact"/>
        <w:ind w:firstLine="720" w:firstLineChars="200"/>
        <w:jc w:val="center"/>
        <w:outlineLvl w:val="2"/>
        <w:rPr>
          <w:rFonts w:ascii="微软雅黑" w:hAnsi="微软雅黑" w:eastAsia="微软雅黑" w:cs="宋体"/>
          <w:kern w:val="0"/>
          <w:sz w:val="36"/>
          <w:szCs w:val="36"/>
        </w:rPr>
      </w:pPr>
    </w:p>
    <w:p>
      <w:pPr>
        <w:spacing w:line="56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各县区（管委会）教育局（事务局）、市直各学校：</w:t>
      </w:r>
    </w:p>
    <w:p>
      <w:pPr>
        <w:widowControl/>
        <w:shd w:val="clear" w:color="auto" w:fill="FFFFFF"/>
        <w:spacing w:line="560" w:lineRule="exact"/>
        <w:ind w:firstLine="632" w:firstLineChars="200"/>
        <w:rPr>
          <w:rFonts w:ascii="仿宋_GB2312" w:hAnsi="仿宋" w:eastAsia="仿宋_GB2312" w:cs="宋体"/>
          <w:spacing w:val="-2"/>
          <w:kern w:val="0"/>
          <w:sz w:val="32"/>
          <w:szCs w:val="32"/>
        </w:rPr>
      </w:pPr>
      <w:r>
        <w:rPr>
          <w:rFonts w:hint="eastAsia" w:ascii="仿宋_GB2312" w:hAnsi="仿宋" w:eastAsia="仿宋_GB2312"/>
          <w:spacing w:val="-2"/>
          <w:sz w:val="32"/>
          <w:szCs w:val="32"/>
        </w:rPr>
        <w:t>为提升</w:t>
      </w:r>
      <w:r>
        <w:rPr>
          <w:rFonts w:hint="eastAsia" w:ascii="仿宋_GB2312" w:hAnsi="仿宋" w:eastAsia="仿宋_GB2312" w:cs="宋体"/>
          <w:spacing w:val="-2"/>
          <w:kern w:val="0"/>
          <w:sz w:val="32"/>
          <w:szCs w:val="32"/>
        </w:rPr>
        <w:t>我市学生资助工作理论研究水平</w:t>
      </w:r>
      <w:r>
        <w:rPr>
          <w:rFonts w:ascii="仿宋_GB2312" w:hAnsi="仿宋" w:eastAsia="仿宋_GB2312" w:cs="宋体"/>
          <w:spacing w:val="-2"/>
          <w:kern w:val="0"/>
          <w:sz w:val="32"/>
          <w:szCs w:val="32"/>
        </w:rPr>
        <w:t>,</w:t>
      </w:r>
      <w:r>
        <w:rPr>
          <w:rFonts w:hint="eastAsia" w:ascii="仿宋_GB2312" w:hAnsi="仿宋" w:eastAsia="仿宋_GB2312"/>
          <w:spacing w:val="-2"/>
          <w:sz w:val="32"/>
          <w:szCs w:val="32"/>
        </w:rPr>
        <w:t>总结资助工作经验，深化学生资助工作的调查研究，努力化解资助工作中的难点和问题，科学建构和不断完善学生资助工作体系。</w:t>
      </w:r>
      <w:r>
        <w:rPr>
          <w:rFonts w:hint="eastAsia" w:ascii="仿宋_GB2312" w:hAnsi="仿宋" w:eastAsia="仿宋_GB2312" w:cs="宋体"/>
          <w:spacing w:val="-2"/>
          <w:kern w:val="0"/>
          <w:sz w:val="32"/>
          <w:szCs w:val="32"/>
        </w:rPr>
        <w:t>经研究，决定开展全市学生资助工作论文征集工作。现有关事项通知如下：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一、征集对象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全市资助有关人员。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二、稿件要求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论文要求有新意，有一定的理论和学术水平。对于以学校实例为背景的论文，力求精炼，重点突出工作特色和典型经验。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．每篇论文不少于</w:t>
      </w:r>
      <w:r>
        <w:rPr>
          <w:rFonts w:ascii="仿宋_GB2312" w:hAnsi="仿宋" w:eastAsia="仿宋_GB2312"/>
          <w:sz w:val="32"/>
          <w:szCs w:val="32"/>
        </w:rPr>
        <w:t>2000</w:t>
      </w:r>
      <w:r>
        <w:rPr>
          <w:rFonts w:hint="eastAsia" w:ascii="仿宋_GB2312" w:hAnsi="仿宋" w:eastAsia="仿宋_GB2312"/>
          <w:sz w:val="32"/>
          <w:szCs w:val="32"/>
        </w:rPr>
        <w:t>字。要求内容充实、观点明确、数据详实可靠、文理通顺、语言精炼，政策依据正确。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．截稿时间为</w:t>
      </w:r>
      <w:r>
        <w:rPr>
          <w:rFonts w:ascii="仿宋_GB2312" w:hAnsi="仿宋" w:eastAsia="仿宋_GB2312"/>
          <w:sz w:val="32"/>
          <w:szCs w:val="32"/>
        </w:rPr>
        <w:t>2018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三、选题范围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论文应结合工作实际，着重探讨当前学校学生资助工作面</w:t>
      </w:r>
    </w:p>
    <w:p>
      <w:pPr>
        <w:widowControl/>
        <w:shd w:val="clear" w:color="auto" w:fill="FFFFFF"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临的新情况、新问题、新思路和新对策，可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选择资助相关题材撰写论文。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四、征集要求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宋体"/>
          <w:spacing w:val="-8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spacing w:val="-8"/>
          <w:kern w:val="0"/>
          <w:sz w:val="32"/>
          <w:szCs w:val="32"/>
        </w:rPr>
        <w:t>中等学校、县区资助管理中心也可报纪实类文体参加评选。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论文排版格式：论文题目用黑体二号字体，文章摘要用楷体小三号字体，正文用仿宋三号字体，上、下、左、右的页边距分别为</w:t>
      </w:r>
      <w:r>
        <w:rPr>
          <w:rFonts w:ascii="仿宋_GB2312" w:hAnsi="仿宋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spacing w:val="-6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（单位：厘米），行间距为固定值</w:t>
      </w:r>
      <w:r>
        <w:rPr>
          <w:rFonts w:ascii="仿宋_GB2312" w:hAnsi="仿宋" w:eastAsia="仿宋_GB2312" w:cs="宋体"/>
          <w:spacing w:val="-6"/>
          <w:kern w:val="0"/>
          <w:sz w:val="32"/>
          <w:szCs w:val="32"/>
        </w:rPr>
        <w:t>23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磅。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五、论文报送及评选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资助经办人员均需报送</w:t>
      </w:r>
      <w:r>
        <w:rPr>
          <w:rFonts w:ascii="仿宋_GB2312" w:hAnsi="仿宋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篇论文。论文必须独立完成，不得联合署名。</w:t>
      </w:r>
    </w:p>
    <w:p>
      <w:pPr>
        <w:widowControl/>
        <w:shd w:val="clear" w:color="auto" w:fill="FFFFFF"/>
        <w:tabs>
          <w:tab w:val="left" w:pos="7380"/>
          <w:tab w:val="left" w:pos="7560"/>
        </w:tabs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 xml:space="preserve">2.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县区论文由各县区（管委会）学生资助管理中心初审并汇总上报，市直学校论文直接上报市学生资助管理中心，并统一发送电子邮件到电子邮箱</w:t>
      </w:r>
      <w:r>
        <w:rPr>
          <w:rFonts w:ascii="仿宋_GB2312" w:hAnsi="仿宋" w:eastAsia="仿宋_GB2312" w:cs="宋体"/>
          <w:kern w:val="0"/>
          <w:sz w:val="32"/>
          <w:szCs w:val="32"/>
        </w:rPr>
        <w:t>ptxszz@163.com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。电子材料报送主题要求填报“作者姓名</w:t>
      </w:r>
      <w:r>
        <w:rPr>
          <w:rFonts w:ascii="仿宋_GB2312" w:hAnsi="仿宋" w:eastAsia="仿宋_GB2312" w:cs="宋体"/>
          <w:kern w:val="0"/>
          <w:sz w:val="32"/>
          <w:szCs w:val="32"/>
        </w:rPr>
        <w:t>+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单位</w:t>
      </w:r>
      <w:r>
        <w:rPr>
          <w:rFonts w:ascii="仿宋_GB2312" w:hAnsi="仿宋" w:eastAsia="仿宋_GB2312" w:cs="宋体"/>
          <w:kern w:val="0"/>
          <w:sz w:val="32"/>
          <w:szCs w:val="32"/>
        </w:rPr>
        <w:t>+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题目</w:t>
      </w:r>
      <w:r>
        <w:rPr>
          <w:rFonts w:ascii="仿宋_GB2312" w:hAnsi="仿宋" w:eastAsia="仿宋_GB2312" w:cs="宋体"/>
          <w:kern w:val="0"/>
          <w:sz w:val="32"/>
          <w:szCs w:val="32"/>
        </w:rPr>
        <w:t>+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手机号码”。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论文征集结束后，将组织有关专家开展评选。同时，推荐参加福建省第四届学生资助工作优秀论文征集评选。</w:t>
      </w:r>
    </w:p>
    <w:p>
      <w:pPr>
        <w:widowControl/>
        <w:shd w:val="clear" w:color="auto" w:fill="FFFFFF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华文仿宋" w:hAnsi="华文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wordWrap w:val="0"/>
        <w:ind w:left="1401" w:leftChars="667" w:right="640" w:firstLine="640" w:firstLineChars="2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华文仿宋" w:hAnsi="华文仿宋" w:eastAsia="仿宋_GB2312" w:cs="宋体"/>
          <w:kern w:val="0"/>
          <w:sz w:val="32"/>
          <w:szCs w:val="32"/>
        </w:rPr>
        <w:t>              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莆田市教育局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   </w:t>
      </w:r>
    </w:p>
    <w:p>
      <w:pPr>
        <w:widowControl/>
        <w:shd w:val="clear" w:color="auto" w:fill="FFFFFF"/>
        <w:wordWrap w:val="0"/>
        <w:ind w:left="1401" w:leftChars="667" w:right="480" w:firstLine="640" w:firstLineChars="2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华文仿宋" w:hAnsi="华文仿宋" w:eastAsia="仿宋_GB2312" w:cs="宋体"/>
          <w:kern w:val="0"/>
          <w:sz w:val="32"/>
          <w:szCs w:val="32"/>
        </w:rPr>
        <w:t>               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2018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kern w:val="0"/>
          <w:sz w:val="32"/>
          <w:szCs w:val="32"/>
        </w:rPr>
        <w:t>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  </w:t>
      </w:r>
    </w:p>
    <w:p>
      <w:pPr>
        <w:spacing w:line="316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316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31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_GB2312" w:hAnsi="仿宋" w:eastAsia="仿宋_GB2312" w:cs="仿宋"/>
          <w:sz w:val="32"/>
          <w:szCs w:val="32"/>
        </w:rPr>
        <w:t>此件主动公开</w:t>
      </w:r>
      <w:r>
        <w:rPr>
          <w:rFonts w:ascii="仿宋_GB2312" w:hAnsi="仿宋" w:eastAsia="仿宋_GB2312" w:cs="仿宋"/>
          <w:sz w:val="32"/>
          <w:szCs w:val="32"/>
        </w:rPr>
        <w:t>)</w:t>
      </w:r>
    </w:p>
    <w:p>
      <w:pPr>
        <w:spacing w:line="316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316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footerReference r:id="rId5" w:type="even"/>
      <w:pgSz w:w="11900" w:h="16838"/>
      <w:pgMar w:top="1701" w:right="1588" w:bottom="1474" w:left="1588" w:header="851" w:footer="1134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126</Words>
  <Characters>719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2018-09-19T08:08:00Z</dcterms:created>
  <dc:creator>lenovo</dc:creator>
  <cp:lastModifiedBy>Administrator</cp:lastModifiedBy>
  <cp:lastPrinted>2018-09-20T00:19:00Z</cp:lastPrinted>
  <dcterms:modified xsi:type="dcterms:W3CDTF">2018-12-03T07:22:16Z</dcterms:modified>
  <dc:title>莆教综〔2018〕118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