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FFFFF"/>
        <w:jc w:val="center"/>
        <w:rPr>
          <w:rFonts w:hint="eastAsia" w:ascii="仿宋_GB2312" w:hAnsi="仿宋_GB2312" w:eastAsia="仿宋_GB2312" w:cs="仿宋_GB2312"/>
          <w:b/>
          <w:bCs/>
          <w:color w:val="auto"/>
          <w:kern w:val="0"/>
          <w:sz w:val="36"/>
          <w:szCs w:val="36"/>
          <w:shd w:val="clear" w:color="auto" w:fill="FFFFFF"/>
        </w:rPr>
      </w:pPr>
      <w:r>
        <w:rPr>
          <w:rFonts w:hint="eastAsia" w:ascii="仿宋_GB2312" w:hAnsi="仿宋_GB2312" w:eastAsia="仿宋_GB2312" w:cs="仿宋_GB2312"/>
          <w:b/>
          <w:bCs/>
          <w:color w:val="auto"/>
          <w:kern w:val="0"/>
          <w:sz w:val="36"/>
          <w:szCs w:val="36"/>
          <w:shd w:val="clear" w:color="auto" w:fill="FFFFFF"/>
        </w:rPr>
        <w:t>致全区义务教育阶段学生家长一封信</w:t>
      </w:r>
    </w:p>
    <w:p>
      <w:pPr>
        <w:widowControl/>
        <w:shd w:val="clear" w:color="auto" w:fill="FFFFFF"/>
        <w:rPr>
          <w:rFonts w:hint="eastAsia" w:ascii="仿宋_GB2312" w:hAnsi="仿宋_GB2312" w:eastAsia="仿宋_GB2312" w:cs="仿宋_GB2312"/>
          <w:b/>
          <w:bCs/>
          <w:color w:val="auto"/>
          <w:kern w:val="0"/>
          <w:sz w:val="24"/>
          <w:shd w:val="clear" w:color="auto" w:fill="FFFFFF"/>
        </w:rPr>
      </w:pPr>
      <w:r>
        <w:rPr>
          <w:rFonts w:hint="eastAsia" w:ascii="仿宋_GB2312" w:hAnsi="仿宋_GB2312" w:eastAsia="仿宋_GB2312" w:cs="仿宋_GB2312"/>
          <w:b/>
          <w:bCs/>
          <w:color w:val="auto"/>
          <w:kern w:val="0"/>
          <w:sz w:val="24"/>
          <w:shd w:val="clear" w:color="auto" w:fill="FFFFFF"/>
        </w:rPr>
        <w:t>亲爱的家长们：</w:t>
      </w:r>
    </w:p>
    <w:p>
      <w:pPr>
        <w:widowControl/>
        <w:shd w:val="clear" w:color="auto" w:fill="FFFFFF"/>
        <w:ind w:firstLine="480" w:firstLineChars="200"/>
        <w:rPr>
          <w:rFonts w:hint="eastAsia" w:ascii="仿宋_GB2312" w:hAnsi="仿宋_GB2312" w:eastAsia="仿宋_GB2312" w:cs="仿宋_GB2312"/>
          <w:color w:val="auto"/>
          <w:kern w:val="0"/>
          <w:sz w:val="24"/>
          <w:shd w:val="clear" w:color="auto" w:fill="FFFFFF"/>
        </w:rPr>
      </w:pPr>
      <w:r>
        <w:rPr>
          <w:rFonts w:hint="eastAsia" w:ascii="仿宋_GB2312" w:hAnsi="仿宋_GB2312" w:eastAsia="仿宋_GB2312" w:cs="仿宋_GB2312"/>
          <w:color w:val="auto"/>
          <w:kern w:val="0"/>
          <w:sz w:val="24"/>
          <w:shd w:val="clear" w:color="auto" w:fill="FFFFFF"/>
        </w:rPr>
        <w:t>您好！</w:t>
      </w:r>
    </w:p>
    <w:p>
      <w:pPr>
        <w:widowControl/>
        <w:shd w:val="clear" w:color="auto" w:fill="FFFFFF"/>
        <w:ind w:firstLine="480" w:firstLineChars="200"/>
        <w:rPr>
          <w:rFonts w:hint="eastAsia" w:ascii="仿宋_GB2312" w:hAnsi="仿宋_GB2312" w:eastAsia="仿宋_GB2312" w:cs="仿宋_GB2312"/>
          <w:color w:val="auto"/>
          <w:kern w:val="0"/>
          <w:sz w:val="24"/>
          <w:shd w:val="clear" w:color="auto" w:fill="FFFFFF"/>
        </w:rPr>
      </w:pPr>
      <w:r>
        <w:rPr>
          <w:rFonts w:hint="eastAsia" w:ascii="仿宋_GB2312" w:hAnsi="仿宋_GB2312" w:eastAsia="仿宋_GB2312" w:cs="仿宋_GB2312"/>
          <w:color w:val="auto"/>
          <w:kern w:val="0"/>
          <w:sz w:val="24"/>
          <w:shd w:val="clear" w:color="auto" w:fill="FFFFFF"/>
        </w:rPr>
        <w:t>随着国家对教育扶贫工作的扎实推进，学生助学力度不断加大，助学政策不断完善，助学内容越来越丰富。针对义务教育阶段，国家已经出台了“义务教育学生营养改善计划”和“义务教育家庭经济困难学生生活补助”政策，具体政策和申请步骤如下，请仔细阅读：</w:t>
      </w:r>
    </w:p>
    <w:p>
      <w:pPr>
        <w:widowControl/>
        <w:shd w:val="clear" w:color="auto" w:fill="FFFFFF"/>
        <w:ind w:firstLine="482" w:firstLineChars="200"/>
        <w:rPr>
          <w:rFonts w:hint="eastAsia" w:ascii="仿宋_GB2312" w:hAnsi="仿宋_GB2312" w:eastAsia="仿宋_GB2312" w:cs="仿宋_GB2312"/>
          <w:b/>
          <w:bCs/>
          <w:color w:val="auto"/>
          <w:kern w:val="0"/>
          <w:sz w:val="24"/>
          <w:shd w:val="clear" w:color="auto" w:fill="FFFFFF"/>
        </w:rPr>
      </w:pPr>
      <w:r>
        <w:rPr>
          <w:rFonts w:hint="eastAsia" w:ascii="仿宋_GB2312" w:hAnsi="仿宋_GB2312" w:eastAsia="仿宋_GB2312" w:cs="仿宋_GB2312"/>
          <w:b/>
          <w:bCs/>
          <w:color w:val="auto"/>
          <w:kern w:val="0"/>
          <w:sz w:val="24"/>
          <w:shd w:val="clear" w:color="auto" w:fill="FFFFFF"/>
        </w:rPr>
        <w:t>一、营养改善政策</w:t>
      </w:r>
    </w:p>
    <w:p>
      <w:pPr>
        <w:widowControl/>
        <w:shd w:val="clear" w:color="auto" w:fill="FFFFFF"/>
        <w:ind w:firstLine="480" w:firstLineChars="200"/>
        <w:rPr>
          <w:rFonts w:hint="eastAsia" w:ascii="仿宋_GB2312" w:hAnsi="仿宋_GB2312" w:eastAsia="仿宋_GB2312" w:cs="仿宋_GB2312"/>
          <w:color w:val="auto"/>
          <w:kern w:val="0"/>
          <w:sz w:val="24"/>
          <w:shd w:val="clear" w:color="auto" w:fill="FFFFFF"/>
        </w:rPr>
      </w:pPr>
      <w:r>
        <w:rPr>
          <w:rFonts w:hint="eastAsia" w:ascii="仿宋_GB2312" w:hAnsi="仿宋_GB2312" w:eastAsia="仿宋_GB2312" w:cs="仿宋_GB2312"/>
          <w:color w:val="auto"/>
          <w:kern w:val="0"/>
          <w:sz w:val="24"/>
          <w:shd w:val="clear" w:color="auto" w:fill="FFFFFF"/>
        </w:rPr>
        <w:t>对农村义务教育公办寄宿制学校寄宿生、城乡义务教育公办寄宿制学校中低保和建档立卡贫困家庭寄午餐学生，按每生每年1000元标准进行营养餐补助。</w:t>
      </w:r>
    </w:p>
    <w:p>
      <w:pPr>
        <w:widowControl/>
        <w:shd w:val="clear" w:color="auto" w:fill="FFFFFF"/>
        <w:ind w:firstLine="482" w:firstLineChars="200"/>
        <w:rPr>
          <w:rFonts w:hint="eastAsia" w:ascii="仿宋_GB2312" w:hAnsi="仿宋_GB2312" w:eastAsia="仿宋_GB2312" w:cs="仿宋_GB2312"/>
          <w:b/>
          <w:bCs/>
          <w:color w:val="auto"/>
          <w:kern w:val="0"/>
          <w:sz w:val="24"/>
          <w:shd w:val="clear" w:color="auto" w:fill="FFFFFF"/>
        </w:rPr>
      </w:pPr>
      <w:r>
        <w:rPr>
          <w:rFonts w:hint="eastAsia" w:ascii="仿宋_GB2312" w:hAnsi="仿宋_GB2312" w:eastAsia="仿宋_GB2312" w:cs="仿宋_GB2312"/>
          <w:b/>
          <w:bCs/>
          <w:color w:val="auto"/>
          <w:kern w:val="0"/>
          <w:sz w:val="24"/>
          <w:shd w:val="clear" w:color="auto" w:fill="FFFFFF"/>
        </w:rPr>
        <w:t>二、生活补助政策</w:t>
      </w:r>
    </w:p>
    <w:p>
      <w:pPr>
        <w:widowControl/>
        <w:shd w:val="clear" w:color="auto" w:fill="FFFFFF"/>
        <w:ind w:firstLine="480" w:firstLineChars="200"/>
        <w:rPr>
          <w:rFonts w:hint="eastAsia" w:ascii="仿宋_GB2312" w:hAnsi="仿宋_GB2312" w:eastAsia="仿宋_GB2312" w:cs="仿宋_GB2312"/>
          <w:color w:val="auto"/>
          <w:kern w:val="0"/>
          <w:sz w:val="24"/>
          <w:shd w:val="clear" w:color="auto" w:fill="FFFFFF"/>
        </w:rPr>
      </w:pPr>
      <w:r>
        <w:rPr>
          <w:rFonts w:hint="eastAsia" w:ascii="仿宋_GB2312" w:hAnsi="仿宋_GB2312" w:eastAsia="仿宋_GB2312" w:cs="仿宋_GB2312"/>
          <w:color w:val="auto"/>
          <w:kern w:val="0"/>
          <w:sz w:val="24"/>
          <w:shd w:val="clear" w:color="auto" w:fill="FFFFFF"/>
        </w:rPr>
        <w:t>1.补助对象：义务教育阶段学校（含城乡公、民办学校）家庭经济困难学生，包括建档立卡学生、低保家庭（含特困人员）学生、孤儿或残疾学生、烈士或优抚家庭学生等四类学生。</w:t>
      </w:r>
    </w:p>
    <w:p>
      <w:pPr>
        <w:widowControl/>
        <w:shd w:val="clear" w:color="auto" w:fill="FFFFFF"/>
        <w:ind w:firstLine="480" w:firstLineChars="200"/>
        <w:rPr>
          <w:rFonts w:hint="eastAsia" w:ascii="仿宋_GB2312" w:hAnsi="仿宋_GB2312" w:eastAsia="仿宋_GB2312" w:cs="仿宋_GB2312"/>
          <w:color w:val="auto"/>
          <w:kern w:val="0"/>
          <w:sz w:val="24"/>
          <w:shd w:val="clear" w:color="auto" w:fill="FFFFFF"/>
        </w:rPr>
      </w:pPr>
      <w:r>
        <w:rPr>
          <w:rFonts w:hint="eastAsia" w:ascii="仿宋_GB2312" w:hAnsi="仿宋_GB2312" w:eastAsia="仿宋_GB2312" w:cs="仿宋_GB2312"/>
          <w:color w:val="auto"/>
          <w:kern w:val="0"/>
          <w:sz w:val="24"/>
          <w:shd w:val="clear" w:color="auto" w:fill="FFFFFF"/>
        </w:rPr>
        <w:t>2.补助标准：对以</w:t>
      </w:r>
      <w:bookmarkStart w:id="0" w:name="_GoBack"/>
      <w:bookmarkEnd w:id="0"/>
      <w:r>
        <w:rPr>
          <w:rFonts w:hint="eastAsia" w:ascii="仿宋_GB2312" w:hAnsi="仿宋_GB2312" w:eastAsia="仿宋_GB2312" w:cs="仿宋_GB2312"/>
          <w:color w:val="auto"/>
          <w:kern w:val="0"/>
          <w:sz w:val="24"/>
          <w:shd w:val="clear" w:color="auto" w:fill="FFFFFF"/>
        </w:rPr>
        <w:t>上四类家庭经济困难学生中的寄宿生，按小学每生每年1000元、初中生每生每</w:t>
      </w:r>
      <w:r>
        <w:rPr>
          <w:rFonts w:hint="eastAsia" w:ascii="仿宋_GB2312" w:hAnsi="仿宋_GB2312" w:eastAsia="仿宋_GB2312" w:cs="仿宋_GB2312"/>
          <w:color w:val="auto"/>
          <w:spacing w:val="-9"/>
          <w:kern w:val="0"/>
          <w:sz w:val="24"/>
          <w:shd w:val="clear" w:color="auto" w:fill="FFFFFF"/>
        </w:rPr>
        <w:t>年1250元的标准补助生活费；非寄宿生按小学每生每年500元、初中每生每年625元的标准补助生活</w:t>
      </w:r>
      <w:r>
        <w:rPr>
          <w:rFonts w:hint="eastAsia" w:ascii="仿宋_GB2312" w:hAnsi="仿宋_GB2312" w:eastAsia="仿宋_GB2312" w:cs="仿宋_GB2312"/>
          <w:color w:val="auto"/>
          <w:kern w:val="0"/>
          <w:sz w:val="24"/>
          <w:shd w:val="clear" w:color="auto" w:fill="FFFFFF"/>
        </w:rPr>
        <w:t>费。</w:t>
      </w:r>
    </w:p>
    <w:p>
      <w:pPr>
        <w:widowControl/>
        <w:shd w:val="clear" w:color="auto" w:fill="FFFFFF"/>
        <w:ind w:firstLine="480" w:firstLineChars="200"/>
        <w:rPr>
          <w:rFonts w:hint="eastAsia" w:ascii="仿宋_GB2312" w:hAnsi="仿宋_GB2312" w:eastAsia="仿宋_GB2312" w:cs="仿宋_GB2312"/>
          <w:color w:val="auto"/>
          <w:kern w:val="0"/>
          <w:sz w:val="24"/>
          <w:shd w:val="clear" w:color="auto" w:fill="FFFFFF"/>
        </w:rPr>
      </w:pPr>
      <w:r>
        <w:rPr>
          <w:rFonts w:hint="eastAsia" w:ascii="仿宋_GB2312" w:hAnsi="仿宋_GB2312" w:eastAsia="仿宋_GB2312" w:cs="仿宋_GB2312"/>
          <w:color w:val="auto"/>
          <w:kern w:val="0"/>
          <w:sz w:val="24"/>
          <w:shd w:val="clear" w:color="auto" w:fill="FFFFFF"/>
        </w:rPr>
        <w:t>3.补助方式：由我区教育（学生资助）部门委托商业银行，实行按学期集中支付，直接发放到</w:t>
      </w:r>
      <w:r>
        <w:rPr>
          <w:rFonts w:hint="eastAsia" w:ascii="仿宋_GB2312" w:hAnsi="仿宋_GB2312" w:eastAsia="仿宋_GB2312" w:cs="仿宋_GB2312"/>
          <w:b/>
          <w:color w:val="auto"/>
          <w:kern w:val="0"/>
          <w:sz w:val="28"/>
          <w:szCs w:val="28"/>
          <w:shd w:val="clear" w:color="auto" w:fill="FFFFFF"/>
        </w:rPr>
        <w:t>学生</w:t>
      </w:r>
      <w:r>
        <w:rPr>
          <w:rFonts w:hint="eastAsia" w:ascii="仿宋_GB2312" w:hAnsi="仿宋_GB2312" w:eastAsia="仿宋_GB2312" w:cs="仿宋_GB2312"/>
          <w:color w:val="auto"/>
          <w:kern w:val="0"/>
          <w:sz w:val="24"/>
          <w:shd w:val="clear" w:color="auto" w:fill="FFFFFF"/>
        </w:rPr>
        <w:t>的个人银行卡。注：我区委托银行为</w:t>
      </w:r>
      <w:r>
        <w:rPr>
          <w:rFonts w:hint="eastAsia" w:ascii="仿宋_GB2312" w:hAnsi="仿宋_GB2312" w:eastAsia="仿宋_GB2312" w:cs="仿宋_GB2312"/>
          <w:b/>
          <w:bCs/>
          <w:color w:val="auto"/>
          <w:kern w:val="0"/>
          <w:sz w:val="24"/>
          <w:shd w:val="clear" w:color="auto" w:fill="FFFFFF"/>
        </w:rPr>
        <w:t>农商银行</w:t>
      </w:r>
      <w:r>
        <w:rPr>
          <w:rFonts w:hint="eastAsia" w:ascii="仿宋_GB2312" w:hAnsi="仿宋_GB2312" w:eastAsia="仿宋_GB2312" w:cs="仿宋_GB2312"/>
          <w:color w:val="auto"/>
          <w:kern w:val="0"/>
          <w:sz w:val="24"/>
          <w:shd w:val="clear" w:color="auto" w:fill="FFFFFF"/>
        </w:rPr>
        <w:t>。</w:t>
      </w:r>
    </w:p>
    <w:tbl>
      <w:tblPr>
        <w:tblW w:w="108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2368"/>
        <w:gridCol w:w="2200"/>
        <w:gridCol w:w="1768"/>
        <w:gridCol w:w="2700"/>
        <w:gridCol w:w="1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60" w:hRule="atLeast"/>
        </w:trPr>
        <w:tc>
          <w:tcPr>
            <w:tcW w:w="23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kern w:val="0"/>
                <w:szCs w:val="21"/>
              </w:rPr>
              <w:t>义务教育资助类型</w:t>
            </w:r>
          </w:p>
        </w:tc>
        <w:tc>
          <w:tcPr>
            <w:tcW w:w="396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kern w:val="0"/>
                <w:szCs w:val="21"/>
              </w:rPr>
              <w:t>资助范围</w:t>
            </w:r>
          </w:p>
        </w:tc>
        <w:tc>
          <w:tcPr>
            <w:tcW w:w="2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kern w:val="0"/>
                <w:szCs w:val="21"/>
              </w:rPr>
              <w:t>资助标准</w:t>
            </w:r>
          </w:p>
        </w:tc>
        <w:tc>
          <w:tcPr>
            <w:tcW w:w="17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kern w:val="0"/>
                <w:szCs w:val="21"/>
              </w:rPr>
              <w:t>发放方式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20" w:hRule="atLeast"/>
        </w:trPr>
        <w:tc>
          <w:tcPr>
            <w:tcW w:w="236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kern w:val="0"/>
                <w:szCs w:val="21"/>
              </w:rPr>
              <w:t>一、营养改善</w:t>
            </w:r>
            <w:r>
              <w:rPr>
                <w:rFonts w:hint="eastAsia" w:ascii="仿宋_GB2312" w:hAnsi="仿宋_GB2312" w:eastAsia="仿宋_GB2312" w:cs="仿宋_GB2312"/>
                <w:b/>
                <w:color w:val="auto"/>
                <w:kern w:val="0"/>
                <w:szCs w:val="21"/>
              </w:rPr>
              <w:br/>
            </w:r>
            <w:r>
              <w:rPr>
                <w:rFonts w:hint="eastAsia" w:ascii="仿宋_GB2312" w:hAnsi="仿宋_GB2312" w:eastAsia="仿宋_GB2312" w:cs="仿宋_GB2312"/>
                <w:b/>
                <w:color w:val="auto"/>
                <w:kern w:val="0"/>
                <w:szCs w:val="21"/>
              </w:rPr>
              <w:t>（公办寄宿制学校）</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农村学校</w:t>
            </w:r>
          </w:p>
        </w:tc>
        <w:tc>
          <w:tcPr>
            <w:tcW w:w="1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寄宿生</w:t>
            </w:r>
          </w:p>
        </w:tc>
        <w:tc>
          <w:tcPr>
            <w:tcW w:w="27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500元/生*学期</w:t>
            </w:r>
          </w:p>
        </w:tc>
        <w:tc>
          <w:tcPr>
            <w:tcW w:w="17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伙食补助</w:t>
            </w:r>
            <w:r>
              <w:rPr>
                <w:rFonts w:hint="eastAsia" w:ascii="仿宋_GB2312" w:hAnsi="仿宋_GB2312" w:eastAsia="仿宋_GB2312" w:cs="仿宋_GB2312"/>
                <w:color w:val="auto"/>
                <w:kern w:val="0"/>
                <w:szCs w:val="21"/>
              </w:rPr>
              <w:br/>
            </w:r>
            <w:r>
              <w:rPr>
                <w:rFonts w:hint="eastAsia" w:ascii="仿宋_GB2312" w:hAnsi="仿宋_GB2312" w:eastAsia="仿宋_GB2312" w:cs="仿宋_GB2312"/>
                <w:color w:val="auto"/>
                <w:kern w:val="0"/>
                <w:szCs w:val="21"/>
              </w:rPr>
              <w:t>（不得发放现金）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66" w:hRule="atLeast"/>
        </w:trPr>
        <w:tc>
          <w:tcPr>
            <w:tcW w:w="236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b/>
                <w:color w:val="auto"/>
                <w:szCs w:val="21"/>
              </w:rPr>
            </w:pPr>
          </w:p>
        </w:tc>
        <w:tc>
          <w:tcPr>
            <w:tcW w:w="220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城乡(城市和农村)学校</w:t>
            </w:r>
          </w:p>
        </w:tc>
        <w:tc>
          <w:tcPr>
            <w:tcW w:w="176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低保和建档立卡的</w:t>
            </w:r>
            <w:r>
              <w:rPr>
                <w:rStyle w:val="10"/>
                <w:rFonts w:hint="eastAsia" w:ascii="仿宋_GB2312" w:hAnsi="仿宋_GB2312" w:eastAsia="仿宋_GB2312" w:cs="仿宋_GB2312"/>
                <w:color w:val="auto"/>
                <w:sz w:val="21"/>
                <w:szCs w:val="21"/>
              </w:rPr>
              <w:t>寄午生</w:t>
            </w:r>
          </w:p>
        </w:tc>
        <w:tc>
          <w:tcPr>
            <w:tcW w:w="27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auto"/>
                <w:szCs w:val="21"/>
              </w:rPr>
            </w:pPr>
          </w:p>
        </w:tc>
        <w:tc>
          <w:tcPr>
            <w:tcW w:w="17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61" w:hRule="atLeast"/>
        </w:trPr>
        <w:tc>
          <w:tcPr>
            <w:tcW w:w="2368" w:type="dxa"/>
            <w:vMerge w:val="restart"/>
            <w:tcBorders>
              <w:top w:val="doub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kern w:val="0"/>
                <w:szCs w:val="21"/>
              </w:rPr>
              <w:t>二、生活补助</w:t>
            </w:r>
            <w:r>
              <w:rPr>
                <w:rFonts w:hint="eastAsia" w:ascii="仿宋_GB2312" w:hAnsi="仿宋_GB2312" w:eastAsia="仿宋_GB2312" w:cs="仿宋_GB2312"/>
                <w:b/>
                <w:color w:val="auto"/>
                <w:kern w:val="0"/>
                <w:szCs w:val="21"/>
              </w:rPr>
              <w:br/>
            </w:r>
            <w:r>
              <w:rPr>
                <w:rFonts w:hint="eastAsia" w:ascii="仿宋_GB2312" w:hAnsi="仿宋_GB2312" w:eastAsia="仿宋_GB2312" w:cs="仿宋_GB2312"/>
                <w:b/>
                <w:color w:val="auto"/>
                <w:kern w:val="0"/>
                <w:szCs w:val="21"/>
              </w:rPr>
              <w:t>（公、民办义务教育阶段学校）</w:t>
            </w:r>
          </w:p>
        </w:tc>
        <w:tc>
          <w:tcPr>
            <w:tcW w:w="2200" w:type="dxa"/>
            <w:vMerge w:val="restart"/>
            <w:tcBorders>
              <w:top w:val="doub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1.建档立卡学生</w:t>
            </w:r>
            <w:r>
              <w:rPr>
                <w:rFonts w:hint="eastAsia" w:ascii="仿宋_GB2312" w:hAnsi="仿宋_GB2312" w:eastAsia="仿宋_GB2312" w:cs="仿宋_GB2312"/>
                <w:color w:val="auto"/>
                <w:kern w:val="0"/>
                <w:szCs w:val="21"/>
              </w:rPr>
              <w:br/>
            </w:r>
            <w:r>
              <w:rPr>
                <w:rFonts w:hint="eastAsia" w:ascii="仿宋_GB2312" w:hAnsi="仿宋_GB2312" w:eastAsia="仿宋_GB2312" w:cs="仿宋_GB2312"/>
                <w:color w:val="auto"/>
                <w:kern w:val="0"/>
                <w:szCs w:val="21"/>
              </w:rPr>
              <w:t>2.低保家庭（含特困）学生</w:t>
            </w:r>
            <w:r>
              <w:rPr>
                <w:rFonts w:hint="eastAsia" w:ascii="仿宋_GB2312" w:hAnsi="仿宋_GB2312" w:eastAsia="仿宋_GB2312" w:cs="仿宋_GB2312"/>
                <w:color w:val="auto"/>
                <w:kern w:val="0"/>
                <w:szCs w:val="21"/>
              </w:rPr>
              <w:br/>
            </w:r>
            <w:r>
              <w:rPr>
                <w:rFonts w:hint="eastAsia" w:ascii="仿宋_GB2312" w:hAnsi="仿宋_GB2312" w:eastAsia="仿宋_GB2312" w:cs="仿宋_GB2312"/>
                <w:color w:val="auto"/>
                <w:kern w:val="0"/>
                <w:szCs w:val="21"/>
              </w:rPr>
              <w:t>3.孤儿或残疾学生</w:t>
            </w:r>
            <w:r>
              <w:rPr>
                <w:rFonts w:hint="eastAsia" w:ascii="仿宋_GB2312" w:hAnsi="仿宋_GB2312" w:eastAsia="仿宋_GB2312" w:cs="仿宋_GB2312"/>
                <w:color w:val="auto"/>
                <w:kern w:val="0"/>
                <w:szCs w:val="21"/>
              </w:rPr>
              <w:br/>
            </w:r>
            <w:r>
              <w:rPr>
                <w:rFonts w:hint="eastAsia" w:ascii="仿宋_GB2312" w:hAnsi="仿宋_GB2312" w:eastAsia="仿宋_GB2312" w:cs="仿宋_GB2312"/>
                <w:color w:val="auto"/>
                <w:kern w:val="0"/>
                <w:szCs w:val="21"/>
              </w:rPr>
              <w:t>4.烈士或优抚家庭学生</w:t>
            </w:r>
          </w:p>
        </w:tc>
        <w:tc>
          <w:tcPr>
            <w:tcW w:w="1768" w:type="dxa"/>
            <w:tcBorders>
              <w:top w:val="doub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寄宿生</w:t>
            </w:r>
          </w:p>
        </w:tc>
        <w:tc>
          <w:tcPr>
            <w:tcW w:w="2700" w:type="dxa"/>
            <w:tcBorders>
              <w:top w:val="doub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小学：500元/生*学期</w:t>
            </w:r>
            <w:r>
              <w:rPr>
                <w:rFonts w:hint="eastAsia" w:ascii="仿宋_GB2312" w:hAnsi="仿宋_GB2312" w:eastAsia="仿宋_GB2312" w:cs="仿宋_GB2312"/>
                <w:color w:val="auto"/>
                <w:kern w:val="0"/>
                <w:szCs w:val="21"/>
              </w:rPr>
              <w:br/>
            </w:r>
            <w:r>
              <w:rPr>
                <w:rFonts w:hint="eastAsia" w:ascii="仿宋_GB2312" w:hAnsi="仿宋_GB2312" w:eastAsia="仿宋_GB2312" w:cs="仿宋_GB2312"/>
                <w:color w:val="auto"/>
                <w:kern w:val="0"/>
                <w:szCs w:val="21"/>
              </w:rPr>
              <w:t>初中：625元/生*学期</w:t>
            </w:r>
          </w:p>
        </w:tc>
        <w:tc>
          <w:tcPr>
            <w:tcW w:w="1766" w:type="dxa"/>
            <w:vMerge w:val="restart"/>
            <w:tcBorders>
              <w:top w:val="doub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按学期集中支付，发放到学生（监护人）</w:t>
            </w:r>
            <w:r>
              <w:rPr>
                <w:rStyle w:val="10"/>
                <w:rFonts w:hint="eastAsia" w:ascii="仿宋_GB2312" w:hAnsi="仿宋_GB2312" w:eastAsia="仿宋_GB2312" w:cs="仿宋_GB2312"/>
                <w:color w:val="auto"/>
                <w:sz w:val="21"/>
                <w:szCs w:val="21"/>
              </w:rPr>
              <w:t>个人银行卡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368" w:type="dxa"/>
            <w:vMerge w:val="continue"/>
            <w:tcBorders>
              <w:top w:val="doub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b/>
                <w:color w:val="auto"/>
                <w:szCs w:val="21"/>
              </w:rPr>
            </w:pPr>
          </w:p>
        </w:tc>
        <w:tc>
          <w:tcPr>
            <w:tcW w:w="2200" w:type="dxa"/>
            <w:vMerge w:val="continue"/>
            <w:tcBorders>
              <w:top w:val="doub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color w:val="auto"/>
                <w:szCs w:val="21"/>
              </w:rPr>
            </w:pPr>
          </w:p>
        </w:tc>
        <w:tc>
          <w:tcPr>
            <w:tcW w:w="1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kern w:val="0"/>
                <w:szCs w:val="21"/>
              </w:rPr>
              <w:t>非</w:t>
            </w:r>
            <w:r>
              <w:rPr>
                <w:rStyle w:val="11"/>
                <w:rFonts w:hint="eastAsia" w:ascii="仿宋_GB2312" w:hAnsi="仿宋_GB2312" w:eastAsia="仿宋_GB2312" w:cs="仿宋_GB2312"/>
                <w:color w:val="auto"/>
                <w:sz w:val="21"/>
                <w:szCs w:val="21"/>
              </w:rPr>
              <w:t>寄宿生（走读生、寄午生）</w:t>
            </w:r>
          </w:p>
        </w:tc>
        <w:tc>
          <w:tcPr>
            <w:tcW w:w="2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小学：250元/生*学期</w:t>
            </w:r>
            <w:r>
              <w:rPr>
                <w:rFonts w:hint="eastAsia" w:ascii="仿宋_GB2312" w:hAnsi="仿宋_GB2312" w:eastAsia="仿宋_GB2312" w:cs="仿宋_GB2312"/>
                <w:color w:val="auto"/>
                <w:kern w:val="0"/>
                <w:szCs w:val="21"/>
              </w:rPr>
              <w:br/>
            </w:r>
            <w:r>
              <w:rPr>
                <w:rFonts w:hint="eastAsia" w:ascii="仿宋_GB2312" w:hAnsi="仿宋_GB2312" w:eastAsia="仿宋_GB2312" w:cs="仿宋_GB2312"/>
                <w:color w:val="auto"/>
                <w:kern w:val="0"/>
                <w:szCs w:val="21"/>
              </w:rPr>
              <w:t>初中：312.5元/生*学期</w:t>
            </w:r>
            <w:r>
              <w:rPr>
                <w:rFonts w:hint="eastAsia" w:ascii="仿宋_GB2312" w:hAnsi="仿宋_GB2312" w:eastAsia="仿宋_GB2312" w:cs="仿宋_GB2312"/>
                <w:color w:val="auto"/>
                <w:kern w:val="0"/>
                <w:szCs w:val="21"/>
              </w:rPr>
              <w:br/>
            </w:r>
            <w:r>
              <w:rPr>
                <w:rFonts w:hint="eastAsia" w:ascii="仿宋_GB2312" w:hAnsi="仿宋_GB2312" w:eastAsia="仿宋_GB2312" w:cs="仿宋_GB2312"/>
                <w:color w:val="auto"/>
                <w:kern w:val="0"/>
                <w:szCs w:val="21"/>
              </w:rPr>
              <w:t>（即，金额是寄宿生的一半）</w:t>
            </w:r>
          </w:p>
        </w:tc>
        <w:tc>
          <w:tcPr>
            <w:tcW w:w="1766" w:type="dxa"/>
            <w:vMerge w:val="continue"/>
            <w:tcBorders>
              <w:top w:val="doub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auto"/>
                <w:szCs w:val="21"/>
              </w:rPr>
            </w:pPr>
          </w:p>
        </w:tc>
      </w:tr>
    </w:tbl>
    <w:p>
      <w:pPr>
        <w:widowControl/>
        <w:shd w:val="clear" w:color="auto" w:fill="FFFFFF"/>
        <w:ind w:firstLine="482" w:firstLineChars="200"/>
        <w:rPr>
          <w:rFonts w:hint="eastAsia" w:ascii="仿宋_GB2312" w:hAnsi="仿宋_GB2312" w:eastAsia="仿宋_GB2312" w:cs="仿宋_GB2312"/>
          <w:b/>
          <w:bCs/>
          <w:color w:val="auto"/>
          <w:kern w:val="0"/>
          <w:sz w:val="24"/>
          <w:shd w:val="clear" w:color="auto" w:fill="FFFFFF"/>
        </w:rPr>
      </w:pPr>
      <w:r>
        <w:rPr>
          <w:rFonts w:hint="eastAsia" w:ascii="仿宋_GB2312" w:hAnsi="仿宋_GB2312" w:eastAsia="仿宋_GB2312" w:cs="仿宋_GB2312"/>
          <w:b/>
          <w:bCs/>
          <w:color w:val="auto"/>
          <w:kern w:val="0"/>
          <w:sz w:val="24"/>
          <w:shd w:val="clear" w:color="auto" w:fill="FFFFFF"/>
        </w:rPr>
        <w:t>三、办理流程：</w:t>
      </w:r>
    </w:p>
    <w:p>
      <w:pPr>
        <w:widowControl/>
        <w:shd w:val="clear" w:color="auto" w:fill="FFFFFF"/>
        <w:ind w:firstLine="480" w:firstLineChars="200"/>
        <w:rPr>
          <w:rFonts w:hint="eastAsia" w:ascii="仿宋_GB2312" w:hAnsi="仿宋_GB2312" w:eastAsia="仿宋_GB2312" w:cs="仿宋_GB2312"/>
          <w:color w:val="auto"/>
          <w:kern w:val="0"/>
          <w:sz w:val="24"/>
          <w:shd w:val="clear" w:color="auto" w:fill="FFFFFF"/>
        </w:rPr>
      </w:pPr>
      <w:r>
        <w:rPr>
          <w:rFonts w:hint="eastAsia" w:ascii="仿宋_GB2312" w:hAnsi="仿宋_GB2312" w:eastAsia="仿宋_GB2312" w:cs="仿宋_GB2312"/>
          <w:color w:val="auto"/>
          <w:kern w:val="0"/>
          <w:sz w:val="24"/>
          <w:shd w:val="clear" w:color="auto" w:fill="FFFFFF"/>
        </w:rPr>
        <w:t>1.营养改善计划补助：经所在学校批准寄宿的，由学校统一进行办理营养改善计划补助，无需学生或监护人申请。</w:t>
      </w:r>
    </w:p>
    <w:p>
      <w:pPr>
        <w:widowControl/>
        <w:shd w:val="clear" w:color="auto" w:fill="FFFFFF"/>
        <w:ind w:firstLine="480" w:firstLineChars="200"/>
        <w:rPr>
          <w:rFonts w:hint="eastAsia" w:ascii="仿宋_GB2312" w:hAnsi="仿宋_GB2312" w:eastAsia="仿宋_GB2312" w:cs="仿宋_GB2312"/>
          <w:color w:val="auto"/>
          <w:kern w:val="0"/>
          <w:sz w:val="24"/>
          <w:shd w:val="clear" w:color="auto" w:fill="FFFFFF"/>
        </w:rPr>
      </w:pPr>
      <w:r>
        <w:rPr>
          <w:rFonts w:hint="eastAsia" w:ascii="仿宋_GB2312" w:hAnsi="仿宋_GB2312" w:eastAsia="仿宋_GB2312" w:cs="仿宋_GB2312"/>
          <w:color w:val="auto"/>
          <w:kern w:val="0"/>
          <w:sz w:val="24"/>
          <w:shd w:val="clear" w:color="auto" w:fill="FFFFFF"/>
        </w:rPr>
        <w:t>2.贫困生生活补助:四类兜底对象：莆田市内户籍无需申请，学校自动为您办理；市外及省外户籍学生需携带相关部门出具的证明材料向学校提出申请。所有烈士或优抚家庭学生需持有相关部门出具的证明、证件、荣誉证书、颁发文件等向所在学校提出申请。</w:t>
      </w:r>
    </w:p>
    <w:p>
      <w:pPr>
        <w:widowControl/>
        <w:shd w:val="clear" w:color="auto" w:fill="FFFFFF"/>
        <w:ind w:firstLine="480" w:firstLineChars="200"/>
        <w:rPr>
          <w:rFonts w:hint="eastAsia" w:ascii="仿宋_GB2312" w:hAnsi="仿宋_GB2312" w:eastAsia="仿宋_GB2312" w:cs="仿宋_GB2312"/>
          <w:color w:val="auto"/>
          <w:kern w:val="0"/>
          <w:sz w:val="24"/>
          <w:shd w:val="clear" w:color="auto" w:fill="FFFFFF"/>
        </w:rPr>
      </w:pPr>
      <w:r>
        <w:rPr>
          <w:rFonts w:hint="eastAsia" w:ascii="仿宋_GB2312" w:hAnsi="仿宋_GB2312" w:eastAsia="仿宋_GB2312" w:cs="仿宋_GB2312"/>
          <w:color w:val="auto"/>
          <w:kern w:val="0"/>
          <w:sz w:val="24"/>
          <w:shd w:val="clear" w:color="auto" w:fill="FFFFFF"/>
        </w:rPr>
        <w:t>3.申请享受生活补助的学生需向学校提供的材料：学生本人农商行银行卡、户口本、身份证复印等材料。</w:t>
      </w:r>
    </w:p>
    <w:p>
      <w:pPr>
        <w:widowControl/>
        <w:shd w:val="clear" w:color="auto" w:fill="FFFFFF"/>
        <w:spacing w:line="200" w:lineRule="atLeast"/>
        <w:ind w:firstLine="422" w:firstLineChars="200"/>
        <w:rPr>
          <w:rFonts w:hint="eastAsia" w:ascii="仿宋_GB2312" w:hAnsi="仿宋_GB2312" w:eastAsia="仿宋_GB2312" w:cs="仿宋_GB2312"/>
          <w:color w:val="auto"/>
          <w:kern w:val="0"/>
          <w:szCs w:val="21"/>
          <w:shd w:val="clear" w:color="auto" w:fill="FFFFFF"/>
        </w:rPr>
      </w:pPr>
      <w:r>
        <w:rPr>
          <w:rFonts w:hint="eastAsia" w:ascii="仿宋_GB2312" w:hAnsi="仿宋_GB2312" w:eastAsia="仿宋_GB2312" w:cs="仿宋_GB2312"/>
          <w:b/>
          <w:bCs/>
          <w:color w:val="auto"/>
          <w:kern w:val="0"/>
          <w:szCs w:val="21"/>
          <w:shd w:val="clear" w:color="auto" w:fill="FFFFFF"/>
        </w:rPr>
        <w:t xml:space="preserve">区学生资助管理中心咨询电话：2392770     学校咨询电话：         </w:t>
      </w:r>
      <w:r>
        <w:rPr>
          <w:rFonts w:hint="eastAsia" w:ascii="仿宋_GB2312" w:hAnsi="仿宋_GB2312" w:eastAsia="仿宋_GB2312" w:cs="仿宋_GB2312"/>
          <w:color w:val="auto"/>
          <w:kern w:val="0"/>
          <w:szCs w:val="21"/>
          <w:shd w:val="clear" w:color="auto" w:fill="FFFFFF"/>
        </w:rPr>
        <w:t xml:space="preserve">  </w:t>
      </w:r>
      <w:r>
        <w:rPr>
          <w:rFonts w:hint="eastAsia" w:ascii="仿宋_GB2312" w:hAnsi="仿宋_GB2312" w:eastAsia="仿宋_GB2312" w:cs="仿宋_GB2312"/>
          <w:b/>
          <w:bCs/>
          <w:color w:val="auto"/>
          <w:kern w:val="0"/>
          <w:szCs w:val="21"/>
          <w:shd w:val="clear" w:color="auto" w:fill="FFFFFF"/>
        </w:rPr>
        <w:t xml:space="preserve">2020年    月    日 </w:t>
      </w:r>
      <w:r>
        <w:rPr>
          <w:rFonts w:hint="eastAsia" w:ascii="仿宋_GB2312" w:hAnsi="仿宋_GB2312" w:eastAsia="仿宋_GB2312" w:cs="仿宋_GB2312"/>
          <w:color w:val="auto"/>
          <w:kern w:val="0"/>
          <w:szCs w:val="21"/>
          <w:shd w:val="clear" w:color="auto" w:fill="FFFFFF"/>
        </w:rPr>
        <w:t xml:space="preserve">   </w:t>
      </w:r>
    </w:p>
    <w:p>
      <w:pPr>
        <w:widowControl/>
        <w:shd w:val="clear" w:color="auto" w:fill="FFFFFF"/>
        <w:rPr>
          <w:rFonts w:hint="eastAsia" w:ascii="仿宋_GB2312" w:hAnsi="仿宋_GB2312" w:eastAsia="仿宋_GB2312" w:cs="仿宋_GB2312"/>
          <w:color w:val="auto"/>
          <w:kern w:val="0"/>
          <w:szCs w:val="21"/>
          <w:shd w:val="clear" w:color="auto" w:fill="FFFFFF"/>
        </w:rPr>
      </w:pPr>
      <w:r>
        <w:rPr>
          <w:rFonts w:hint="eastAsia" w:ascii="仿宋_GB2312" w:hAnsi="仿宋_GB2312" w:eastAsia="仿宋_GB2312" w:cs="仿宋_GB2312"/>
          <w:color w:val="auto"/>
          <w:kern w:val="2"/>
          <w:sz w:val="28"/>
          <w:szCs w:val="24"/>
          <w:lang w:val="en-US" w:eastAsia="zh-CN" w:bidi="ar-SA"/>
        </w:rPr>
        <w:pict>
          <v:line id="_x0000_s1027" o:spid="_x0000_s1026" style="position:absolute;left:0;flip:y;margin-left:336.85pt;margin-top:14.3pt;height:1.5pt;width:171.7pt;rotation:0f;z-index:251659264;"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eastAsia" w:ascii="仿宋_GB2312" w:hAnsi="仿宋_GB2312" w:eastAsia="仿宋_GB2312" w:cs="仿宋_GB2312"/>
          <w:color w:val="auto"/>
          <w:kern w:val="2"/>
          <w:sz w:val="28"/>
          <w:szCs w:val="24"/>
          <w:lang w:val="en-US" w:eastAsia="zh-CN" w:bidi="ar-SA"/>
        </w:rPr>
        <w:pict>
          <v:line id="_x0000_s1026" o:spid="_x0000_s1027" style="position:absolute;left:0;margin-left:5.1pt;margin-top:13.35pt;height:0.95pt;width:189.4pt;rotation:0f;z-index:251658240;"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b/>
          <w:color w:val="auto"/>
          <w:sz w:val="28"/>
          <w:szCs w:val="28"/>
        </w:rPr>
        <w:t>（剪下送回学校存档</w:t>
      </w:r>
      <w:r>
        <w:rPr>
          <w:rFonts w:hint="eastAsia" w:ascii="仿宋_GB2312" w:hAnsi="仿宋_GB2312" w:eastAsia="仿宋_GB2312" w:cs="仿宋_GB2312"/>
          <w:color w:val="auto"/>
          <w:sz w:val="28"/>
          <w:szCs w:val="28"/>
        </w:rPr>
        <w:t>）</w:t>
      </w:r>
    </w:p>
    <w:tbl>
      <w:tblPr>
        <w:tblpPr w:leftFromText="180" w:rightFromText="180" w:vertAnchor="text" w:horzAnchor="page" w:tblpX="945" w:tblpY="252"/>
        <w:tblOverlap w:val="never"/>
        <w:tblW w:w="99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733"/>
        <w:gridCol w:w="7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538" w:hRule="atLeast"/>
        </w:trPr>
        <w:tc>
          <w:tcPr>
            <w:tcW w:w="2733" w:type="dxa"/>
            <w:vAlign w:val="center"/>
          </w:tcPr>
          <w:p>
            <w:pPr>
              <w:spacing w:line="6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家长致学校的</w:t>
            </w:r>
          </w:p>
          <w:p>
            <w:pPr>
              <w:spacing w:line="600" w:lineRule="exact"/>
              <w:jc w:val="center"/>
              <w:rPr>
                <w:rFonts w:hint="eastAsia" w:ascii="仿宋_GB2312" w:hAnsi="仿宋_GB2312" w:eastAsia="仿宋_GB2312" w:cs="仿宋_GB2312"/>
                <w:color w:val="auto"/>
              </w:rPr>
            </w:pPr>
            <w:r>
              <w:rPr>
                <w:rFonts w:hint="eastAsia" w:ascii="仿宋_GB2312" w:hAnsi="仿宋_GB2312" w:eastAsia="仿宋_GB2312" w:cs="仿宋_GB2312"/>
                <w:b/>
                <w:bCs/>
                <w:color w:val="auto"/>
                <w:sz w:val="28"/>
                <w:szCs w:val="28"/>
              </w:rPr>
              <w:t>回复函</w:t>
            </w:r>
          </w:p>
          <w:p>
            <w:pPr>
              <w:spacing w:line="360" w:lineRule="exact"/>
              <w:jc w:val="center"/>
              <w:rPr>
                <w:rFonts w:hint="eastAsia" w:ascii="仿宋_GB2312" w:hAnsi="仿宋_GB2312" w:eastAsia="仿宋_GB2312" w:cs="仿宋_GB2312"/>
                <w:b/>
                <w:bCs/>
                <w:color w:val="auto"/>
                <w:sz w:val="28"/>
                <w:szCs w:val="28"/>
              </w:rPr>
            </w:pPr>
          </w:p>
        </w:tc>
        <w:tc>
          <w:tcPr>
            <w:tcW w:w="7247" w:type="dxa"/>
            <w:vAlign w:val="top"/>
          </w:tcPr>
          <w:p>
            <w:pPr>
              <w:spacing w:line="600" w:lineRule="exact"/>
              <w:rPr>
                <w:rFonts w:hint="eastAsia" w:ascii="仿宋_GB2312" w:hAnsi="仿宋_GB2312" w:eastAsia="仿宋_GB2312" w:cs="仿宋_GB2312"/>
                <w:b/>
                <w:bCs/>
                <w:color w:val="auto"/>
                <w:sz w:val="28"/>
                <w:szCs w:val="28"/>
                <w:u w:val="single"/>
              </w:rPr>
            </w:pPr>
            <w:r>
              <w:rPr>
                <w:rFonts w:hint="eastAsia" w:ascii="仿宋_GB2312" w:hAnsi="仿宋_GB2312" w:eastAsia="仿宋_GB2312" w:cs="仿宋_GB2312"/>
                <w:b/>
                <w:bCs/>
                <w:color w:val="auto"/>
                <w:sz w:val="28"/>
                <w:szCs w:val="28"/>
                <w:u w:val="single"/>
              </w:rPr>
              <w:t xml:space="preserve">            （</w:t>
            </w:r>
            <w:r>
              <w:rPr>
                <w:rFonts w:hint="eastAsia" w:ascii="仿宋_GB2312" w:hAnsi="仿宋_GB2312" w:eastAsia="仿宋_GB2312" w:cs="仿宋_GB2312"/>
                <w:b/>
                <w:bCs/>
                <w:color w:val="auto"/>
                <w:sz w:val="28"/>
                <w:szCs w:val="28"/>
              </w:rPr>
              <w:t>学校）：</w:t>
            </w:r>
          </w:p>
          <w:p>
            <w:pPr>
              <w:spacing w:line="600" w:lineRule="exac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 xml:space="preserve">      告家长书已经阅读，并熟知义务教育补助政策。</w:t>
            </w:r>
          </w:p>
          <w:p>
            <w:pPr>
              <w:spacing w:line="600" w:lineRule="exact"/>
              <w:rPr>
                <w:rFonts w:hint="eastAsia" w:ascii="仿宋_GB2312" w:hAnsi="仿宋_GB2312" w:eastAsia="仿宋_GB2312" w:cs="仿宋_GB2312"/>
                <w:b/>
                <w:bCs/>
                <w:color w:val="auto"/>
                <w:sz w:val="28"/>
                <w:szCs w:val="28"/>
                <w:u w:val="single"/>
              </w:rPr>
            </w:pPr>
            <w:r>
              <w:rPr>
                <w:rFonts w:hint="eastAsia" w:ascii="仿宋_GB2312" w:hAnsi="仿宋_GB2312" w:eastAsia="仿宋_GB2312" w:cs="仿宋_GB2312"/>
                <w:b/>
                <w:bCs/>
                <w:color w:val="auto"/>
                <w:sz w:val="28"/>
                <w:szCs w:val="28"/>
              </w:rPr>
              <w:t>学生：</w:t>
            </w:r>
            <w:r>
              <w:rPr>
                <w:rFonts w:hint="eastAsia" w:ascii="仿宋_GB2312" w:hAnsi="仿宋_GB2312" w:eastAsia="仿宋_GB2312" w:cs="仿宋_GB2312"/>
                <w:b/>
                <w:bCs/>
                <w:color w:val="auto"/>
                <w:sz w:val="28"/>
                <w:szCs w:val="28"/>
                <w:u w:val="single"/>
              </w:rPr>
              <w:t xml:space="preserve">               </w:t>
            </w:r>
            <w:r>
              <w:rPr>
                <w:rFonts w:hint="eastAsia" w:ascii="仿宋_GB2312" w:hAnsi="仿宋_GB2312" w:eastAsia="仿宋_GB2312" w:cs="仿宋_GB2312"/>
                <w:b/>
                <w:bCs/>
                <w:color w:val="auto"/>
                <w:sz w:val="28"/>
                <w:szCs w:val="28"/>
              </w:rPr>
              <w:t>家长签名：</w:t>
            </w:r>
            <w:r>
              <w:rPr>
                <w:rFonts w:hint="eastAsia" w:ascii="仿宋_GB2312" w:hAnsi="仿宋_GB2312" w:eastAsia="仿宋_GB2312" w:cs="仿宋_GB2312"/>
                <w:b/>
                <w:bCs/>
                <w:color w:val="auto"/>
                <w:sz w:val="28"/>
                <w:szCs w:val="28"/>
                <w:u w:val="single"/>
              </w:rPr>
              <w:t xml:space="preserve">             </w:t>
            </w:r>
          </w:p>
          <w:p>
            <w:pPr>
              <w:spacing w:line="520" w:lineRule="exact"/>
              <w:jc w:val="righ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2020年    月    日</w:t>
            </w:r>
          </w:p>
        </w:tc>
      </w:tr>
    </w:tbl>
    <w:p>
      <w:pPr>
        <w:widowControl/>
        <w:shd w:val="clear" w:color="auto" w:fill="FFFFFF"/>
        <w:wordWrap/>
        <w:adjustRightInd/>
        <w:snapToGrid/>
        <w:spacing w:before="0" w:after="0" w:line="20" w:lineRule="exact"/>
        <w:ind w:left="0" w:leftChars="0" w:right="0" w:firstLine="0" w:firstLineChars="0"/>
        <w:jc w:val="both"/>
        <w:textAlignment w:val="auto"/>
        <w:outlineLvl w:val="9"/>
        <w:rPr>
          <w:rFonts w:hint="eastAsia" w:ascii="仿宋_GB2312" w:hAnsi="仿宋_GB2312" w:eastAsia="仿宋_GB2312" w:cs="仿宋_GB2312"/>
          <w:color w:val="auto"/>
          <w:kern w:val="0"/>
          <w:szCs w:val="21"/>
          <w:shd w:val="clear" w:color="auto" w:fill="FFFFFF"/>
        </w:rPr>
      </w:pPr>
    </w:p>
    <w:sectPr>
      <w:pgSz w:w="11906" w:h="16838"/>
      <w:pgMar w:top="1134" w:right="567" w:bottom="567" w:left="567" w:header="851" w:footer="992" w:gutter="0"/>
      <w:paperSrc w:first="0" w:oth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paragraph" w:styleId="2">
    <w:name w:val="Body Text Indent"/>
    <w:basedOn w:val="1"/>
    <w:link w:val="7"/>
    <w:uiPriority w:val="0"/>
    <w:pPr>
      <w:spacing w:line="360" w:lineRule="auto"/>
      <w:ind w:firstLine="480" w:firstLineChars="200"/>
    </w:pPr>
    <w:rPr>
      <w:bCs/>
      <w:sz w:val="24"/>
      <w:szCs w:val="44"/>
    </w:rPr>
  </w:style>
  <w:style w:type="paragraph" w:styleId="3">
    <w:name w:val="footer"/>
    <w:basedOn w:val="1"/>
    <w:link w:val="9"/>
    <w:semiHidden/>
    <w:unhideWhenUsed/>
    <w:uiPriority w:val="0"/>
    <w:pPr>
      <w:tabs>
        <w:tab w:val="center" w:pos="4153"/>
        <w:tab w:val="right" w:pos="8306"/>
      </w:tabs>
      <w:snapToGrid w:val="0"/>
      <w:jc w:val="left"/>
    </w:pPr>
    <w:rPr>
      <w:sz w:val="18"/>
      <w:szCs w:val="18"/>
    </w:rPr>
  </w:style>
  <w:style w:type="paragraph" w:styleId="4">
    <w:name w:val="header"/>
    <w:basedOn w:val="1"/>
    <w:link w:val="8"/>
    <w:semiHidden/>
    <w:unhideWhenUsed/>
    <w:uiPriority w:val="0"/>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正文文本缩进 Char"/>
    <w:basedOn w:val="5"/>
    <w:link w:val="2"/>
    <w:uiPriority w:val="0"/>
    <w:rPr>
      <w:rFonts w:ascii="Calibri" w:hAnsi="Calibri" w:eastAsia="宋体" w:cs="Times New Roman"/>
      <w:bCs/>
      <w:sz w:val="24"/>
      <w:szCs w:val="44"/>
    </w:rPr>
  </w:style>
  <w:style w:type="character" w:customStyle="1" w:styleId="8">
    <w:name w:val="页眉 Char"/>
    <w:basedOn w:val="5"/>
    <w:link w:val="4"/>
    <w:semiHidden/>
    <w:uiPriority w:val="0"/>
    <w:rPr>
      <w:rFonts w:ascii="Calibri" w:hAnsi="Calibri"/>
      <w:kern w:val="2"/>
      <w:sz w:val="18"/>
      <w:szCs w:val="18"/>
    </w:rPr>
  </w:style>
  <w:style w:type="character" w:customStyle="1" w:styleId="9">
    <w:name w:val="页脚 Char"/>
    <w:basedOn w:val="5"/>
    <w:link w:val="3"/>
    <w:semiHidden/>
    <w:uiPriority w:val="0"/>
    <w:rPr>
      <w:rFonts w:ascii="Calibri" w:hAnsi="Calibri"/>
      <w:kern w:val="2"/>
      <w:sz w:val="18"/>
      <w:szCs w:val="18"/>
    </w:rPr>
  </w:style>
  <w:style w:type="character" w:customStyle="1" w:styleId="10">
    <w:name w:val="font01"/>
    <w:basedOn w:val="5"/>
    <w:uiPriority w:val="0"/>
    <w:rPr>
      <w:rFonts w:hint="eastAsia" w:ascii="宋体" w:hAnsi="宋体" w:eastAsia="宋体" w:cs="宋体"/>
      <w:b/>
      <w:color w:val="000000"/>
      <w:sz w:val="24"/>
      <w:szCs w:val="24"/>
      <w:u w:val="none"/>
    </w:rPr>
  </w:style>
  <w:style w:type="character" w:customStyle="1" w:styleId="11">
    <w:name w:val="font11"/>
    <w:basedOn w:val="5"/>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180</Words>
  <Characters>1027</Characters>
  <Lines>8</Lines>
  <Paragraphs>2</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2020-09-15T03:04:00Z</dcterms:created>
  <dc:creator>Administrator</dc:creator>
  <cp:lastModifiedBy>jjhh</cp:lastModifiedBy>
  <dcterms:modified xsi:type="dcterms:W3CDTF">2020-09-18T08:28:22Z</dcterms:modified>
  <dc:title>致全区幼儿园学生家长一封信</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