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djustRightInd w:val="0"/>
        <w:snapToGrid w:val="0"/>
        <w:spacing w:line="440" w:lineRule="exact"/>
        <w:rPr>
          <w:rFonts w:cs="仿宋_GB2312" w:asciiTheme="minorEastAsia" w:hAnsiTheme="minorEastAsia" w:eastAsiaTheme="minorEastAsia"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找政府部门办事请搜索：福建省网上办事大厅</w:t>
      </w:r>
    </w:p>
    <w:p>
      <w:pPr>
        <w:adjustRightInd w:val="0"/>
        <w:snapToGrid w:val="0"/>
        <w:spacing w:line="440" w:lineRule="exact"/>
        <w:rPr>
          <w:rFonts w:ascii="仿宋_GB2312" w:hAnsi="仿宋_GB2312" w:eastAsia="仿宋_GB2312" w:cs="仿宋_GB2312"/>
          <w:b/>
          <w:bCs/>
          <w:sz w:val="28"/>
          <w:szCs w:val="28"/>
        </w:rPr>
      </w:pPr>
      <w:r>
        <w:rPr>
          <w:rFonts w:hint="eastAsia" w:cs="仿宋_GB2312" w:asciiTheme="minorEastAsia" w:hAnsiTheme="minorEastAsia" w:eastAsiaTheme="minorEastAsia"/>
          <w:sz w:val="28"/>
          <w:szCs w:val="28"/>
        </w:rPr>
        <w:t>网址：http://zwfw.fujian.gov.cn/resultopen/index?type=sun</w:t>
      </w:r>
    </w:p>
    <w:p>
      <w:pPr>
        <w:spacing w:line="520" w:lineRule="exact"/>
        <w:jc w:val="center"/>
        <w:rPr>
          <w:rFonts w:cs="仿宋_GB2312" w:asciiTheme="minorEastAsia" w:hAnsiTheme="minorEastAsia" w:eastAsiaTheme="minorEastAsia"/>
          <w:b/>
          <w:bCs/>
          <w:kern w:val="0"/>
          <w:sz w:val="44"/>
          <w:szCs w:val="44"/>
        </w:rPr>
      </w:pPr>
      <w:r>
        <w:rPr>
          <w:rFonts w:hint="eastAsia" w:cs="仿宋_GB2312" w:asciiTheme="minorEastAsia" w:hAnsiTheme="minorEastAsia" w:eastAsiaTheme="minorEastAsia"/>
          <w:b/>
          <w:bCs/>
          <w:kern w:val="0"/>
          <w:sz w:val="44"/>
          <w:szCs w:val="44"/>
        </w:rPr>
        <w:t>律师事务所相关信息</w:t>
      </w:r>
    </w:p>
    <w:tbl>
      <w:tblPr>
        <w:tblStyle w:val="2"/>
        <w:tblW w:w="13818" w:type="dxa"/>
        <w:tblInd w:w="13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942"/>
        <w:gridCol w:w="6096"/>
        <w:gridCol w:w="1417"/>
        <w:gridCol w:w="236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名称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地址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主任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联系电话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福建诚毅律师事务所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荔 城 区 艾 力 艾 国 际 中 心2号 楼 四 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范 进 泉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0594-2298226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福建理策律师事务所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莆田市荔城区东园东路新日财富A幢1904室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陈 军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0594-2351010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福建莆秀律师事务所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莆田市荔城区镇海街道镇海南街100号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温 国 锋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0594-2865389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福建日晖律师事务所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荔 城 区 延 寿 中 路1299号 辰 华 财 富 中心 1505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卢 琦 峥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13799609570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福建润帝律师事务所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 xml:space="preserve"> 莆 田 市 荔 城 区 护 城 河 三 期7号楼2405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柯 锦 池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13859858835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福建泽郡律师事务所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 xml:space="preserve">  荔 城 区 拱 辰 居 委 会下店 路298号7层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bCs/>
                <w:sz w:val="24"/>
              </w:rPr>
            </w:pPr>
            <w:r>
              <w:rPr>
                <w:rFonts w:hint="eastAsia" w:ascii="宋体" w:hAnsi="宋体" w:cs="宋体"/>
                <w:bCs/>
                <w:sz w:val="24"/>
              </w:rPr>
              <w:t>詹德英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0594-2650503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94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福建名仕（莆田）律师事务所</w:t>
            </w:r>
          </w:p>
        </w:tc>
        <w:tc>
          <w:tcPr>
            <w:tcW w:w="609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 xml:space="preserve"> 荔 城 区 拱 辰 街 道 东 园 东 路 953号</w:t>
            </w:r>
          </w:p>
        </w:tc>
        <w:tc>
          <w:tcPr>
            <w:tcW w:w="141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spacing w:val="-20"/>
                <w:kern w:val="0"/>
                <w:sz w:val="24"/>
              </w:rPr>
            </w:pPr>
            <w:r>
              <w:rPr>
                <w:rFonts w:hint="eastAsia" w:ascii="宋体" w:hAnsi="宋体" w:cs="宋体"/>
                <w:spacing w:val="-20"/>
                <w:kern w:val="0"/>
                <w:sz w:val="24"/>
              </w:rPr>
              <w:t>曾 炜</w:t>
            </w:r>
          </w:p>
        </w:tc>
        <w:tc>
          <w:tcPr>
            <w:tcW w:w="236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52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0594-2599888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7CC21D0"/>
    <w:rsid w:val="17CC21D0"/>
    <w:rsid w:val="637E33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Times New Roman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黑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2020-11-10T07:33:00Z</dcterms:created>
  <dc:creator>Administrator</dc:creator>
  <cp:lastModifiedBy>Administrator</cp:lastModifiedBy>
  <dcterms:modified xsi:type="dcterms:W3CDTF">2020-11-10T07:51:21Z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