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水利</w:t>
      </w:r>
      <w:r>
        <w:rPr>
          <w:rFonts w:hint="eastAsia" w:ascii="Times New Roman" w:hAnsi="Times New Roman" w:eastAsia="仿宋_GB2312"/>
          <w:sz w:val="32"/>
          <w:szCs w:val="32"/>
        </w:rPr>
        <w:t>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73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p>
      <w:pPr>
        <w:widowControl/>
        <w:wordWrap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before="0" w:after="160" w:line="360" w:lineRule="exact"/>
        <w:ind w:left="0" w:leftChars="0" w:right="0" w:firstLine="0" w:firstLineChars="0"/>
        <w:jc w:val="center"/>
        <w:textAlignment w:val="auto"/>
        <w:outlineLvl w:val="9"/>
        <w:rPr>
          <w:rFonts w:hint="eastAsia" w:eastAsia="仿宋_GB2312"/>
          <w:color w:val="FF000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before="0" w:after="16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</w:pPr>
      <w:r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  <w:t>关于</w:t>
      </w:r>
      <w:r>
        <w:rPr>
          <w:rFonts w:hint="eastAsia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  <w:lang w:val="en-US" w:eastAsia="zh-CN"/>
        </w:rPr>
        <w:t>2023</w:t>
      </w:r>
      <w:r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  <w:t>年1-</w:t>
      </w:r>
      <w:r>
        <w:rPr>
          <w:rFonts w:hint="eastAsia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  <w:lang w:val="en-US" w:eastAsia="zh-CN"/>
        </w:rPr>
        <w:t>9</w:t>
      </w:r>
      <w:r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  <w:t>月份全区重点水利项目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16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eastAsia="方正小标宋简体" w:cs="Times New Roman"/>
          <w:bCs/>
          <w:w w:val="100"/>
          <w:kern w:val="2"/>
          <w:sz w:val="44"/>
          <w:szCs w:val="44"/>
          <w:shd w:val="clear" w:color="060000" w:fill="auto"/>
        </w:rPr>
      </w:pPr>
      <w:r>
        <w:rPr>
          <w:rFonts w:hint="default" w:ascii="方正小标宋简体" w:eastAsia="方正小标宋简体" w:cs="Times New Roman"/>
          <w:bCs/>
          <w:w w:val="100"/>
          <w:kern w:val="2"/>
          <w:sz w:val="40"/>
          <w:szCs w:val="40"/>
          <w:shd w:val="clear" w:color="060000" w:fill="auto"/>
        </w:rPr>
        <w:t>建设进度的通报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160"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eastAsia="方正小标宋简体" w:cs="Times New Roman"/>
          <w:bCs/>
          <w:w w:val="100"/>
          <w:kern w:val="2"/>
          <w:sz w:val="44"/>
          <w:szCs w:val="44"/>
          <w:shd w:val="clear" w:color="060000" w:fill="auto"/>
        </w:rPr>
      </w:pPr>
    </w:p>
    <w:p>
      <w:pPr>
        <w:widowControl/>
        <w:wordWrap/>
        <w:adjustRightInd/>
        <w:snapToGrid/>
        <w:spacing w:before="0" w:after="0" w:line="5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各镇街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中铁建北水（莆田）水务有限公司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wordWrap/>
        <w:adjustRightInd/>
        <w:snapToGrid/>
        <w:spacing w:before="0" w:after="0" w:line="5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我区2023年共实施重点水利项目6个，总投资2.919亿元。2023年年度计划治理河长11.47km，年度计划总投资2.32亿元。截至目前，全区重点水利项目共完成年度治理河长9.5km，完成年度投资17741万元，占年度计划总投资76.47%。具体项目建设进度详见附表。 </w:t>
      </w:r>
    </w:p>
    <w:p>
      <w:pPr>
        <w:widowControl/>
        <w:wordWrap/>
        <w:adjustRightInd/>
        <w:snapToGrid/>
        <w:spacing w:before="0" w:after="0" w:line="4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wordWrap/>
        <w:adjustRightInd/>
        <w:snapToGrid/>
        <w:spacing w:before="0" w:after="0" w:line="4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eastAsia="仿宋_GB2312"/>
          <w:sz w:val="32"/>
          <w:szCs w:val="32"/>
        </w:rPr>
        <w:t>莆田市荔城区</w:t>
      </w:r>
      <w:r>
        <w:rPr>
          <w:rFonts w:hint="eastAsia" w:eastAsia="仿宋_GB2312"/>
          <w:sz w:val="32"/>
          <w:szCs w:val="32"/>
          <w:lang w:val="en-US" w:eastAsia="zh-CN"/>
        </w:rPr>
        <w:t>水利局</w:t>
      </w:r>
    </w:p>
    <w:p>
      <w:pPr>
        <w:spacing w:line="600" w:lineRule="exact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</w:p>
    <w:p>
      <w:pPr>
        <w:spacing w:line="520" w:lineRule="exact"/>
        <w:ind w:firstLine="280" w:firstLineChars="10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ascii="Calibri" w:hAnsi="Calibri" w:eastAsia="宋体" w:cs="黑体"/>
          <w:w w:val="100"/>
          <w:sz w:val="28"/>
          <w:szCs w:val="28"/>
          <w:shd w:val="clear" w:color="040000" w:fill="auto"/>
          <w:lang w:val="en-US" w:eastAsia="zh-CN" w:bidi="ar-SA"/>
        </w:rPr>
        <w:pict>
          <v:line id="_x0000_s1026" o:spid="_x0000_s1026" o:spt="20" style="position:absolute;left:0pt;margin-left:2.7pt;margin-top:1.35pt;height:0.8pt;width:450.8pt;z-index:25166028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eastAsia="仿宋_GB2312"/>
          <w:color w:val="000000"/>
          <w:sz w:val="28"/>
          <w:szCs w:val="28"/>
        </w:rPr>
        <w:t>抄送：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区效能办、区项目督查办，区委、区府分管领导</w:t>
      </w:r>
      <w:r>
        <w:rPr>
          <w:rFonts w:hint="eastAsia" w:ascii="仿宋_GB2312" w:eastAsia="仿宋_GB2312"/>
          <w:color w:val="000000"/>
          <w:sz w:val="28"/>
          <w:szCs w:val="28"/>
        </w:rPr>
        <w:t>，存档。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黑体"/>
          <w:color w:val="000000"/>
          <w:w w:val="100"/>
          <w:sz w:val="28"/>
          <w:szCs w:val="28"/>
          <w:shd w:val="clear" w:color="040000" w:fill="auto"/>
          <w:lang w:val="en-US" w:eastAsia="zh-CN" w:bidi="ar-SA"/>
        </w:rPr>
        <w:pict>
          <v:line id="直接连接符 1" o:spid="_x0000_s1027" o:spt="20" style="position:absolute;left:0pt;margin-left:0.95pt;margin-top:26.35pt;height:0.05pt;width:450pt;z-index:25166131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hAnsi="Calibri" w:eastAsia="仿宋_GB2312" w:cs="黑体"/>
          <w:b/>
          <w:color w:val="000000"/>
          <w:w w:val="100"/>
          <w:sz w:val="28"/>
          <w:szCs w:val="28"/>
          <w:shd w:val="clear" w:color="040000" w:fill="auto"/>
          <w:lang w:val="en-US" w:eastAsia="zh-CN" w:bidi="ar-SA"/>
        </w:rPr>
        <w:pict>
          <v:line id="直接连接符 2" o:spid="_x0000_s1028" o:spt="20" style="position:absolute;left:0pt;margin-left:1.85pt;margin-top:0.15pt;height:0.05pt;width:450pt;z-index:25165926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莆田市荔城区水利局                       2023年9月27日印发 </w:t>
      </w:r>
    </w:p>
    <w:sectPr>
      <w:pgSz w:w="11905" w:h="16838"/>
      <w:pgMar w:top="5272" w:right="1474" w:bottom="1417" w:left="1474" w:header="851" w:footer="1020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YxYmEyNjU0NzQxMTJlY2ViYzcwNzQ2Y2Q5OTQxMzAifQ=="/>
  </w:docVars>
  <w:rsids>
    <w:rsidRoot w:val="00000000"/>
    <w:rsid w:val="79097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2">
    <w:name w:val="heading 1"/>
    <w:next w:val="1"/>
    <w:qFormat/>
    <w:uiPriority w:val="7"/>
    <w:pPr>
      <w:widowControl/>
      <w:wordWrap/>
      <w:jc w:val="both"/>
    </w:pPr>
    <w:rPr>
      <w:rFonts w:ascii="Calibri" w:hAnsi="Calibri" w:eastAsia="宋体" w:cs="黑体"/>
      <w:w w:val="100"/>
      <w:sz w:val="28"/>
      <w:szCs w:val="28"/>
      <w:shd w:val="clear" w:color="040000" w:fill="auto"/>
      <w:lang w:val="en-US" w:eastAsia="zh-CN" w:bidi="ar-SA"/>
    </w:rPr>
  </w:style>
  <w:style w:type="paragraph" w:styleId="3">
    <w:name w:val="heading 2"/>
    <w:next w:val="1"/>
    <w:qFormat/>
    <w:uiPriority w:val="8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4">
    <w:name w:val="heading 3"/>
    <w:next w:val="1"/>
    <w:qFormat/>
    <w:uiPriority w:val="9"/>
    <w:pPr>
      <w:widowControl/>
      <w:wordWrap/>
      <w:ind w:left="10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5">
    <w:name w:val="heading 4"/>
    <w:next w:val="1"/>
    <w:qFormat/>
    <w:uiPriority w:val="10"/>
    <w:pPr>
      <w:widowControl/>
      <w:wordWrap/>
      <w:ind w:left="1200" w:hanging="400"/>
      <w:jc w:val="both"/>
    </w:pPr>
    <w:rPr>
      <w:rFonts w:ascii="Calibri" w:hAnsi="Calibri" w:eastAsia="宋体" w:cs="黑体"/>
      <w:b/>
      <w:w w:val="100"/>
      <w:sz w:val="21"/>
      <w:szCs w:val="21"/>
      <w:shd w:val="clear" w:color="050000" w:fill="auto"/>
      <w:lang w:val="en-US" w:eastAsia="zh-CN" w:bidi="ar-SA"/>
    </w:rPr>
  </w:style>
  <w:style w:type="paragraph" w:styleId="6">
    <w:name w:val="heading 5"/>
    <w:next w:val="1"/>
    <w:qFormat/>
    <w:uiPriority w:val="11"/>
    <w:pPr>
      <w:widowControl/>
      <w:wordWrap/>
      <w:ind w:left="14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7">
    <w:name w:val="heading 6"/>
    <w:next w:val="1"/>
    <w:qFormat/>
    <w:uiPriority w:val="12"/>
    <w:pPr>
      <w:widowControl/>
      <w:wordWrap/>
      <w:ind w:left="1600" w:hanging="400"/>
      <w:jc w:val="both"/>
    </w:pPr>
    <w:rPr>
      <w:rFonts w:ascii="Calibri" w:hAnsi="Calibri" w:eastAsia="宋体" w:cs="黑体"/>
      <w:b/>
      <w:w w:val="100"/>
      <w:sz w:val="21"/>
      <w:szCs w:val="21"/>
      <w:shd w:val="clear" w:color="050000" w:fill="auto"/>
      <w:lang w:val="en-US" w:eastAsia="zh-CN" w:bidi="ar-SA"/>
    </w:rPr>
  </w:style>
  <w:style w:type="paragraph" w:styleId="8">
    <w:name w:val="heading 7"/>
    <w:next w:val="1"/>
    <w:qFormat/>
    <w:uiPriority w:val="13"/>
    <w:pPr>
      <w:widowControl/>
      <w:wordWrap/>
      <w:ind w:left="18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9">
    <w:name w:val="heading 8"/>
    <w:next w:val="1"/>
    <w:qFormat/>
    <w:uiPriority w:val="14"/>
    <w:pPr>
      <w:widowControl/>
      <w:wordWrap/>
      <w:ind w:left="20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0">
    <w:name w:val="heading 9"/>
    <w:next w:val="1"/>
    <w:qFormat/>
    <w:uiPriority w:val="15"/>
    <w:pPr>
      <w:widowControl/>
      <w:wordWrap/>
      <w:ind w:left="2200" w:hanging="40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character" w:default="1" w:styleId="23">
    <w:name w:val="Default Paragraph Font"/>
    <w:semiHidden/>
    <w:qFormat/>
    <w:uiPriority w:val="2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ind w:left="255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widowControl/>
      <w:wordWrap/>
      <w:ind w:left="170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widowControl/>
      <w:wordWrap/>
      <w:ind w:left="85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widowControl/>
      <w:wordWrap/>
      <w:ind w:left="2975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5">
    <w:name w:val="toc 1"/>
    <w:next w:val="1"/>
    <w:unhideWhenUsed/>
    <w:qFormat/>
    <w:uiPriority w:val="28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6">
    <w:name w:val="toc 4"/>
    <w:next w:val="1"/>
    <w:unhideWhenUsed/>
    <w:qFormat/>
    <w:uiPriority w:val="31"/>
    <w:pPr>
      <w:widowControl/>
      <w:wordWrap/>
      <w:ind w:left="1275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7">
    <w:name w:val="Subtitle"/>
    <w:qFormat/>
    <w:uiPriority w:val="16"/>
    <w:pPr>
      <w:widowControl/>
      <w:wordWrap/>
      <w:jc w:val="center"/>
    </w:pPr>
    <w:rPr>
      <w:rFonts w:ascii="Calibri" w:hAnsi="Calibri" w:eastAsia="宋体" w:cs="黑体"/>
      <w:w w:val="100"/>
      <w:sz w:val="24"/>
      <w:szCs w:val="24"/>
      <w:shd w:val="clear" w:color="040000" w:fill="auto"/>
      <w:lang w:val="en-US" w:eastAsia="zh-CN" w:bidi="ar-SA"/>
    </w:rPr>
  </w:style>
  <w:style w:type="paragraph" w:styleId="18">
    <w:name w:val="toc 6"/>
    <w:next w:val="1"/>
    <w:unhideWhenUsed/>
    <w:qFormat/>
    <w:uiPriority w:val="33"/>
    <w:pPr>
      <w:widowControl/>
      <w:wordWrap/>
      <w:ind w:left="2125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19">
    <w:name w:val="toc 2"/>
    <w:next w:val="1"/>
    <w:unhideWhenUsed/>
    <w:qFormat/>
    <w:uiPriority w:val="29"/>
    <w:pPr>
      <w:widowControl/>
      <w:wordWrap/>
      <w:ind w:left="425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20">
    <w:name w:val="toc 9"/>
    <w:next w:val="1"/>
    <w:unhideWhenUsed/>
    <w:qFormat/>
    <w:uiPriority w:val="36"/>
    <w:pPr>
      <w:widowControl/>
      <w:wordWrap/>
      <w:ind w:left="340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styleId="21">
    <w:name w:val="Title"/>
    <w:qFormat/>
    <w:uiPriority w:val="6"/>
    <w:pPr>
      <w:widowControl/>
      <w:wordWrap/>
      <w:jc w:val="center"/>
    </w:pPr>
    <w:rPr>
      <w:rFonts w:ascii="Calibri" w:hAnsi="Calibri" w:eastAsia="宋体" w:cs="黑体"/>
      <w:b/>
      <w:w w:val="100"/>
      <w:sz w:val="32"/>
      <w:szCs w:val="32"/>
      <w:shd w:val="clear" w:color="050000" w:fill="auto"/>
      <w:lang w:val="en-US" w:eastAsia="zh-CN" w:bidi="ar-SA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 w:color="040000" w:fill="auto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 w:color="040000" w:fill="auto"/>
    </w:rPr>
  </w:style>
  <w:style w:type="paragraph" w:customStyle="1" w:styleId="26">
    <w:name w:val="No Spacing"/>
    <w:qFormat/>
    <w:uiPriority w:val="5"/>
    <w:pPr>
      <w:widowControl/>
      <w:wordWrap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customStyle="1" w:styleId="27">
    <w:name w:val="Quote"/>
    <w:qFormat/>
    <w:uiPriority w:val="21"/>
    <w:pPr>
      <w:widowControl/>
      <w:wordWrap/>
      <w:ind w:left="864" w:right="864" w:firstLine="0"/>
      <w:jc w:val="center"/>
    </w:pPr>
    <w:rPr>
      <w:rFonts w:ascii="Calibri" w:hAnsi="Calibri" w:eastAsia="宋体" w:cs="黑体"/>
      <w:i/>
      <w:color w:val="404040"/>
      <w:w w:val="100"/>
      <w:sz w:val="21"/>
      <w:szCs w:val="21"/>
      <w:shd w:val="clear" w:color="060000" w:fill="auto"/>
      <w:lang w:val="en-US" w:eastAsia="zh-CN" w:bidi="ar-SA"/>
    </w:rPr>
  </w:style>
  <w:style w:type="paragraph" w:customStyle="1" w:styleId="28">
    <w:name w:val="Intense Quote"/>
    <w:qFormat/>
    <w:uiPriority w:val="22"/>
    <w:pPr>
      <w:widowControl/>
      <w:wordWrap/>
      <w:ind w:left="950" w:right="950" w:firstLine="0"/>
      <w:jc w:val="center"/>
    </w:pPr>
    <w:rPr>
      <w:rFonts w:ascii="Calibri" w:hAnsi="Calibri" w:eastAsia="宋体" w:cs="黑体"/>
      <w:i/>
      <w:color w:val="5B9BD5"/>
      <w:w w:val="100"/>
      <w:sz w:val="21"/>
      <w:szCs w:val="21"/>
      <w:shd w:val="clear" w:color="060000" w:fill="auto"/>
      <w:lang w:val="en-US" w:eastAsia="zh-CN" w:bidi="ar-SA"/>
    </w:rPr>
  </w:style>
  <w:style w:type="paragraph" w:customStyle="1" w:styleId="29">
    <w:name w:val="List Paragraph"/>
    <w:qFormat/>
    <w:uiPriority w:val="26"/>
    <w:pPr>
      <w:widowControl/>
      <w:wordWrap/>
      <w:ind w:left="850" w:firstLine="0"/>
      <w:jc w:val="both"/>
    </w:pPr>
    <w:rPr>
      <w:rFonts w:ascii="Calibri" w:hAnsi="Calibri" w:eastAsia="宋体" w:cs="黑体"/>
      <w:w w:val="100"/>
      <w:sz w:val="21"/>
      <w:szCs w:val="21"/>
      <w:shd w:val="clear" w:color="040000" w:fill="auto"/>
      <w:lang w:val="en-US" w:eastAsia="zh-CN" w:bidi="ar-SA"/>
    </w:rPr>
  </w:style>
  <w:style w:type="paragraph" w:customStyle="1" w:styleId="30">
    <w:name w:val="TOC Heading"/>
    <w:unhideWhenUsed/>
    <w:qFormat/>
    <w:uiPriority w:val="27"/>
    <w:pPr>
      <w:widowControl/>
      <w:wordWrap/>
    </w:pPr>
    <w:rPr>
      <w:rFonts w:ascii="Calibri" w:hAnsi="Calibri" w:eastAsia="宋体" w:cs="黑体"/>
      <w:color w:val="2E74B5"/>
      <w:w w:val="100"/>
      <w:sz w:val="32"/>
      <w:szCs w:val="32"/>
      <w:shd w:val="clear" w:color="050000" w:fill="auto"/>
      <w:lang w:val="en-US" w:eastAsia="zh-CN" w:bidi="ar-SA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050000" w:fill="auto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050000" w:fill="auto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050000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060000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050000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179</Words>
  <Characters>232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2018-08-21T07:46:00Z</dcterms:created>
  <dc:creator>Administrator</dc:creator>
  <cp:lastModifiedBy>轻颦浅笑 ꧔ꦿ</cp:lastModifiedBy>
  <cp:lastPrinted>2023-09-27T00:50:00Z</cp:lastPrinted>
  <dcterms:modified xsi:type="dcterms:W3CDTF">2023-09-28T09:40:51Z</dcterms:modified>
  <dc:title>莆田市荔城区水务局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61C9AF9FC56645D1B97F32D6C25FFA4E</vt:lpwstr>
  </property>
</Properties>
</file>