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ascii="黑体" w:hAns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2</w:t>
      </w:r>
    </w:p>
    <w:p>
      <w:pPr>
        <w:pStyle w:val="5"/>
        <w:ind w:left="0" w:leftChars="0" w:firstLine="0" w:firstLineChars="0"/>
        <w:jc w:val="center"/>
        <w:rPr>
          <w:rFonts w:hint="eastAsia"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</w:rPr>
        <w:t>20</w:t>
      </w:r>
      <w:r>
        <w:rPr>
          <w:rFonts w:ascii="方正小标宋简体" w:eastAsia="方正小标宋简体"/>
          <w:sz w:val="44"/>
        </w:rPr>
        <w:t>21</w:t>
      </w:r>
      <w:r>
        <w:rPr>
          <w:rFonts w:hint="eastAsia" w:ascii="方正小标宋简体" w:eastAsia="方正小标宋简体"/>
          <w:sz w:val="44"/>
        </w:rPr>
        <w:t>年“两节”期间区级增产增效奖励项目申报汇总表</w:t>
      </w:r>
    </w:p>
    <w:bookmarkEnd w:id="0"/>
    <w:p>
      <w:pPr>
        <w:pStyle w:val="5"/>
        <w:ind w:left="0" w:leftChars="0" w:firstLine="241" w:firstLineChars="100"/>
        <w:jc w:val="left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填报单位（盖章）：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93"/>
        <w:gridCol w:w="1701"/>
        <w:gridCol w:w="1701"/>
        <w:gridCol w:w="1134"/>
        <w:gridCol w:w="1105"/>
        <w:gridCol w:w="1021"/>
        <w:gridCol w:w="1134"/>
        <w:gridCol w:w="1134"/>
        <w:gridCol w:w="851"/>
        <w:gridCol w:w="850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用电户号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工业总产值（万元，%）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用电量（万千瓦时，%）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2021年1-3月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2020年1-3月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现价</w:t>
            </w:r>
          </w:p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比增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2021年1-3月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2020年1-3月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增量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比增</w:t>
            </w: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contextualSpacing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343C7"/>
    <w:rsid w:val="4C03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宋体" w:eastAsia="黑体" w:cs="宋体"/>
      <w:b/>
      <w:sz w:val="52"/>
      <w:szCs w:val="5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3正文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2021-04-19T08:37:00Z</dcterms:created>
  <dc:creator>ptlcjm</dc:creator>
  <cp:lastModifiedBy>ptlcjm</cp:lastModifiedBy>
  <dcterms:modified xsi:type="dcterms:W3CDTF">2021-04-19T08:38:11Z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20B760059C6948E7810984834C98063C</vt:lpwstr>
  </property>
</Properties>
</file>