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荔城区</w:t>
      </w:r>
      <w:r>
        <w:rPr>
          <w:rFonts w:hint="eastAsia" w:ascii="方正小标宋简体" w:hAnsi="仿宋" w:eastAsia="方正小标宋简体"/>
          <w:sz w:val="44"/>
          <w:szCs w:val="44"/>
        </w:rPr>
        <w:t>地方政府债务情况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一、举借政府债务情况</w:t>
      </w:r>
    </w:p>
    <w:p>
      <w:pPr>
        <w:pStyle w:val="7"/>
        <w:spacing w:line="580" w:lineRule="exact"/>
        <w:ind w:firstLine="592"/>
        <w:rPr>
          <w:rFonts w:hint="default" w:ascii="仿宋" w:hAnsi="仿宋" w:eastAsia="仿宋" w:cs="仿宋"/>
          <w:spacing w:val="-6"/>
          <w:lang w:val="en-US" w:eastAsia="zh-CN"/>
        </w:rPr>
      </w:pPr>
      <w:r>
        <w:rPr>
          <w:rFonts w:hint="eastAsia" w:ascii="仿宋" w:hAnsi="仿宋" w:eastAsia="仿宋" w:cs="仿宋"/>
          <w:spacing w:val="-6"/>
          <w:lang w:eastAsia="zh-CN"/>
        </w:rPr>
        <w:t>2020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val="en-US" w:eastAsia="zh-CN"/>
        </w:rPr>
        <w:t>我区</w:t>
      </w:r>
      <w:r>
        <w:rPr>
          <w:rFonts w:hint="eastAsia" w:ascii="仿宋" w:hAnsi="仿宋" w:eastAsia="仿宋" w:cs="仿宋"/>
          <w:spacing w:val="-6"/>
        </w:rPr>
        <w:t>新增政府债务限额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203723万</w:t>
      </w:r>
      <w:r>
        <w:rPr>
          <w:rFonts w:hint="eastAsia" w:ascii="仿宋" w:hAnsi="仿宋" w:eastAsia="仿宋" w:cs="仿宋"/>
          <w:spacing w:val="-6"/>
        </w:rPr>
        <w:t>元，</w:t>
      </w:r>
      <w:r>
        <w:rPr>
          <w:rFonts w:hint="eastAsia" w:ascii="仿宋" w:hAnsi="仿宋" w:eastAsia="仿宋" w:cs="仿宋"/>
          <w:spacing w:val="-6"/>
          <w:lang w:eastAsia="zh-CN"/>
        </w:rPr>
        <w:t>（</w:t>
      </w:r>
      <w:r>
        <w:rPr>
          <w:rFonts w:hint="eastAsia" w:ascii="仿宋" w:hAnsi="仿宋" w:eastAsia="仿宋" w:cs="仿宋"/>
          <w:spacing w:val="-6"/>
          <w:lang w:val="en-US" w:eastAsia="zh-CN"/>
        </w:rPr>
        <w:t>其中：一般债限额15517万元，专项债限额203500万元）</w:t>
      </w: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spacing w:line="580" w:lineRule="exact"/>
        <w:ind w:firstLine="616"/>
        <w:rPr>
          <w:rFonts w:hint="eastAsia" w:ascii="楷体" w:eastAsia="仿宋" w:cs="仿宋"/>
          <w:b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年底，</w:t>
      </w:r>
      <w:r>
        <w:rPr>
          <w:rFonts w:hint="eastAsia" w:ascii="仿宋" w:hAnsi="仿宋" w:eastAsia="仿宋" w:cs="仿宋"/>
          <w:spacing w:val="-6"/>
          <w:lang w:val="en-US" w:eastAsia="zh-CN"/>
        </w:rPr>
        <w:t>我区</w:t>
      </w:r>
      <w:r>
        <w:rPr>
          <w:rFonts w:hint="eastAsia" w:ascii="仿宋" w:hAnsi="仿宋" w:eastAsia="仿宋" w:cs="仿宋"/>
          <w:spacing w:val="-6"/>
        </w:rPr>
        <w:t>政府债务余额预计执行数</w:t>
      </w:r>
      <w:r>
        <w:rPr>
          <w:rFonts w:hint="eastAsia" w:ascii="仿宋" w:hAnsi="仿宋" w:eastAsia="仿宋" w:cs="仿宋"/>
          <w:spacing w:val="-6"/>
          <w:lang w:val="en-US" w:eastAsia="zh-CN"/>
        </w:rPr>
        <w:t>658119万</w:t>
      </w:r>
      <w:r>
        <w:rPr>
          <w:rFonts w:hint="eastAsia" w:ascii="仿宋" w:hAnsi="仿宋" w:eastAsia="仿宋" w:cs="仿宋"/>
          <w:spacing w:val="-6"/>
        </w:rPr>
        <w:t>元，债务余额严格控制在中央核定的限额</w:t>
      </w:r>
      <w:r>
        <w:rPr>
          <w:rFonts w:hint="eastAsia" w:ascii="仿宋" w:hAnsi="仿宋" w:eastAsia="仿宋" w:cs="仿宋"/>
          <w:spacing w:val="-6"/>
          <w:lang w:val="en-US" w:eastAsia="zh-CN"/>
        </w:rPr>
        <w:t>785557万</w:t>
      </w:r>
      <w:r>
        <w:rPr>
          <w:rFonts w:hint="eastAsia" w:ascii="仿宋" w:hAnsi="仿宋" w:eastAsia="仿宋" w:cs="仿宋"/>
          <w:spacing w:val="-6"/>
        </w:rPr>
        <w:t>元内</w:t>
      </w:r>
      <w:r>
        <w:rPr>
          <w:rFonts w:hint="eastAsia" w:ascii="仿宋" w:hAnsi="仿宋" w:eastAsia="仿宋" w:cs="仿宋"/>
          <w:spacing w:val="-6"/>
          <w:lang w:eastAsia="zh-CN"/>
        </w:rPr>
        <w:t>。</w:t>
      </w: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eastAsia="zh-CN"/>
        </w:rPr>
        <w:t>2020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val="en-US" w:eastAsia="zh-CN"/>
        </w:rPr>
        <w:t>我区转贷</w:t>
      </w:r>
      <w:r>
        <w:rPr>
          <w:rFonts w:hint="eastAsia" w:ascii="仿宋" w:hAnsi="仿宋" w:eastAsia="仿宋" w:cs="仿宋"/>
          <w:spacing w:val="-6"/>
        </w:rPr>
        <w:t>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316766万</w:t>
      </w:r>
      <w:r>
        <w:rPr>
          <w:rFonts w:hint="eastAsia" w:ascii="仿宋" w:hAnsi="仿宋" w:eastAsia="仿宋" w:cs="仿宋"/>
          <w:spacing w:val="-6"/>
        </w:rPr>
        <w:t>元</w:t>
      </w:r>
      <w:r>
        <w:rPr>
          <w:rFonts w:hint="eastAsia" w:ascii="仿宋" w:hAnsi="仿宋" w:eastAsia="仿宋" w:cs="仿宋"/>
          <w:spacing w:val="-6"/>
          <w:lang w:eastAsia="zh-CN"/>
        </w:rPr>
        <w:t>（</w:t>
      </w:r>
      <w:r>
        <w:rPr>
          <w:rFonts w:hint="eastAsia" w:ascii="仿宋" w:hAnsi="仿宋" w:eastAsia="仿宋" w:cs="仿宋"/>
          <w:spacing w:val="-6"/>
          <w:lang w:val="en-US" w:eastAsia="zh-CN"/>
        </w:rPr>
        <w:t>不含外债转贷）</w:t>
      </w:r>
      <w:r>
        <w:rPr>
          <w:rFonts w:hint="eastAsia" w:ascii="仿宋" w:hAnsi="仿宋" w:eastAsia="仿宋" w:cs="仿宋"/>
          <w:spacing w:val="-6"/>
        </w:rPr>
        <w:t>。按债券性质分：</w:t>
      </w:r>
      <w:r>
        <w:rPr>
          <w:rFonts w:hint="eastAsia" w:ascii="仿宋" w:hAnsi="仿宋" w:eastAsia="仿宋" w:cs="仿宋"/>
          <w:spacing w:val="-6"/>
          <w:lang w:val="en-US" w:eastAsia="zh-CN"/>
        </w:rPr>
        <w:t>转贷</w:t>
      </w:r>
      <w:r>
        <w:rPr>
          <w:rFonts w:hint="eastAsia" w:ascii="仿宋" w:hAnsi="仿宋" w:eastAsia="仿宋" w:cs="仿宋"/>
          <w:spacing w:val="-6"/>
        </w:rPr>
        <w:t>新增债券</w:t>
      </w:r>
      <w:r>
        <w:rPr>
          <w:rFonts w:hint="eastAsia" w:ascii="仿宋" w:hAnsi="仿宋" w:eastAsia="仿宋" w:cs="仿宋"/>
          <w:spacing w:val="-6"/>
          <w:lang w:val="en-US" w:eastAsia="zh-CN"/>
        </w:rPr>
        <w:t>219970万</w:t>
      </w:r>
      <w:r>
        <w:rPr>
          <w:rFonts w:hint="eastAsia" w:ascii="仿宋" w:hAnsi="仿宋" w:eastAsia="仿宋" w:cs="仿宋"/>
          <w:spacing w:val="-6"/>
        </w:rPr>
        <w:t>元、</w:t>
      </w:r>
      <w:r>
        <w:rPr>
          <w:rFonts w:hint="eastAsia" w:ascii="仿宋" w:hAnsi="仿宋" w:eastAsia="仿宋" w:cs="仿宋"/>
          <w:spacing w:val="-6"/>
          <w:lang w:val="en-US" w:eastAsia="zh-CN"/>
        </w:rPr>
        <w:t>转贷</w:t>
      </w:r>
      <w:r>
        <w:rPr>
          <w:rFonts w:hint="eastAsia" w:ascii="仿宋" w:hAnsi="仿宋" w:eastAsia="仿宋" w:cs="仿宋"/>
          <w:spacing w:val="-6"/>
        </w:rPr>
        <w:t>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96796万</w:t>
      </w:r>
      <w:r>
        <w:rPr>
          <w:rFonts w:hint="eastAsia" w:ascii="仿宋" w:hAnsi="仿宋" w:eastAsia="仿宋" w:cs="仿宋"/>
          <w:spacing w:val="-6"/>
        </w:rPr>
        <w:t>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lang w:eastAsia="zh-CN"/>
        </w:rPr>
        <w:t>2020</w:t>
      </w:r>
      <w:r>
        <w:rPr>
          <w:rFonts w:hint="eastAsia" w:ascii="仿宋" w:hAnsi="仿宋" w:eastAsia="仿宋" w:cs="仿宋"/>
          <w:spacing w:val="-6"/>
        </w:rPr>
        <w:t>年</w:t>
      </w:r>
      <w:r>
        <w:rPr>
          <w:rFonts w:hint="eastAsia" w:ascii="仿宋" w:hAnsi="仿宋" w:eastAsia="仿宋" w:cs="仿宋"/>
          <w:spacing w:val="-6"/>
          <w:lang w:val="en-US" w:eastAsia="zh-CN"/>
        </w:rPr>
        <w:t>我区</w:t>
      </w:r>
      <w:r>
        <w:rPr>
          <w:rFonts w:hint="eastAsia" w:ascii="仿宋" w:hAnsi="仿宋" w:eastAsia="仿宋" w:cs="仿宋"/>
          <w:spacing w:val="-6"/>
        </w:rPr>
        <w:t>地方政府债券还本</w:t>
      </w:r>
      <w:r>
        <w:rPr>
          <w:rFonts w:hint="eastAsia" w:ascii="仿宋" w:hAnsi="仿宋" w:eastAsia="仿宋" w:cs="仿宋"/>
          <w:spacing w:val="-6"/>
          <w:lang w:val="en-US" w:eastAsia="zh-CN"/>
        </w:rPr>
        <w:t>138281万元，</w:t>
      </w:r>
      <w:r>
        <w:rPr>
          <w:rFonts w:hint="eastAsia" w:ascii="仿宋" w:hAnsi="仿宋" w:eastAsia="仿宋" w:cs="仿宋"/>
          <w:spacing w:val="-6"/>
        </w:rPr>
        <w:t>付息</w:t>
      </w:r>
      <w:r>
        <w:rPr>
          <w:rFonts w:hint="eastAsia" w:ascii="仿宋" w:hAnsi="仿宋" w:eastAsia="仿宋" w:cs="仿宋"/>
          <w:spacing w:val="-6"/>
          <w:lang w:val="en-US" w:eastAsia="zh-CN"/>
        </w:rPr>
        <w:t>19830万</w:t>
      </w:r>
      <w:r>
        <w:rPr>
          <w:rFonts w:hint="eastAsia" w:ascii="仿宋" w:hAnsi="仿宋" w:eastAsia="仿宋" w:cs="仿宋"/>
          <w:spacing w:val="-6"/>
        </w:rPr>
        <w:t>元</w:t>
      </w:r>
      <w:r>
        <w:rPr>
          <w:rFonts w:hint="eastAsia" w:ascii="仿宋" w:hAnsi="仿宋" w:eastAsia="仿宋" w:cs="仿宋"/>
          <w:spacing w:val="-6"/>
          <w:lang w:eastAsia="zh-CN"/>
        </w:rPr>
        <w:t>。</w:t>
      </w:r>
      <w:bookmarkStart w:id="0" w:name="_GoBack"/>
      <w:bookmarkEnd w:id="0"/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五、地方政府债券资金使用安排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上级财政共转贷我区新增债券219970万元（不含外债转贷）</w:t>
      </w:r>
      <w:r>
        <w:rPr>
          <w:rFonts w:hint="eastAsia" w:ascii="仿宋" w:hAnsi="仿宋" w:eastAsia="仿宋" w:cs="仿宋"/>
          <w:spacing w:val="-6"/>
        </w:rPr>
        <w:t>其中：一般债务限额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16470万</w:t>
      </w:r>
      <w:r>
        <w:rPr>
          <w:rFonts w:hint="eastAsia" w:ascii="仿宋" w:hAnsi="仿宋" w:eastAsia="仿宋" w:cs="仿宋"/>
          <w:spacing w:val="-6"/>
        </w:rPr>
        <w:t>元，全部安排用于公益性资本支出，重点聚焦党中央、国务院确定的国家重大战略和重点领域项目建设，优先安排易地扶贫搬迁、脱贫攻坚、污染防治、乡村振兴等重大战略；专项债务限额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203500万</w:t>
      </w:r>
      <w:r>
        <w:rPr>
          <w:rFonts w:hint="eastAsia" w:ascii="仿宋" w:hAnsi="仿宋" w:eastAsia="仿宋" w:cs="仿宋"/>
          <w:spacing w:val="-6"/>
        </w:rPr>
        <w:t>元，重点用于铁路、高速公路、产业园区基础设施、</w:t>
      </w:r>
      <w:r>
        <w:rPr>
          <w:rFonts w:hint="eastAsia" w:ascii="仿宋" w:hAnsi="仿宋" w:eastAsia="仿宋" w:cs="仿宋"/>
          <w:spacing w:val="-6"/>
          <w:lang w:val="en-US" w:eastAsia="zh-CN"/>
        </w:rPr>
        <w:t>老旧小区改造</w:t>
      </w:r>
      <w:r>
        <w:rPr>
          <w:rFonts w:hint="eastAsia" w:ascii="仿宋" w:hAnsi="仿宋" w:eastAsia="仿宋" w:cs="仿宋"/>
          <w:spacing w:val="-6"/>
        </w:rPr>
        <w:t>、</w:t>
      </w:r>
      <w:r>
        <w:rPr>
          <w:rFonts w:hint="eastAsia" w:ascii="仿宋" w:hAnsi="仿宋" w:eastAsia="仿宋" w:cs="仿宋"/>
          <w:spacing w:val="-6"/>
          <w:lang w:val="en-US" w:eastAsia="zh-CN"/>
        </w:rPr>
        <w:t>棚改项目</w:t>
      </w:r>
      <w:r>
        <w:rPr>
          <w:rFonts w:hint="eastAsia" w:ascii="仿宋" w:hAnsi="仿宋" w:eastAsia="仿宋" w:cs="仿宋"/>
          <w:spacing w:val="-6"/>
        </w:rPr>
        <w:t>、医疗卫生等国家确定重点支持的领域。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0450334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CF"/>
    <w:rsid w:val="00150547"/>
    <w:rsid w:val="00493728"/>
    <w:rsid w:val="004C437D"/>
    <w:rsid w:val="007E70A5"/>
    <w:rsid w:val="00894A1C"/>
    <w:rsid w:val="00951604"/>
    <w:rsid w:val="00E73D2C"/>
    <w:rsid w:val="00EF6BCF"/>
    <w:rsid w:val="01BE77FC"/>
    <w:rsid w:val="219F0AE4"/>
    <w:rsid w:val="24E9298C"/>
    <w:rsid w:val="3C6C0AC5"/>
    <w:rsid w:val="538254A5"/>
    <w:rsid w:val="559B7833"/>
    <w:rsid w:val="5A34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359</Words>
  <Characters>486</Characters>
  <Lines>24</Lines>
  <Paragraphs>14</Paragraphs>
  <TotalTime>2</TotalTime>
  <ScaleCrop>false</ScaleCrop>
  <LinksUpToDate>false</LinksUpToDate>
  <CharactersWithSpaces>831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2021-05-31T10:24:00Z</dcterms:created>
  <dc:creator>林凌</dc:creator>
  <cp:lastModifiedBy>小灵通</cp:lastModifiedBy>
  <cp:lastPrinted>2021-05-31T10:51:00Z</cp:lastPrinted>
  <dcterms:modified xsi:type="dcterms:W3CDTF">2021-06-09T08:38:52Z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17D31FF7F05E425EB335ACD61B2C96C8</vt:lpwstr>
  </property>
</Properties>
</file>