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15E" w:rsidRDefault="00FC315E">
      <w:pPr>
        <w:pStyle w:val="A4"/>
        <w:framePr w:wrap="auto" w:yAlign="inline"/>
        <w:spacing w:line="540" w:lineRule="exact"/>
        <w:jc w:val="center"/>
        <w:outlineLvl w:val="0"/>
        <w:rPr>
          <w:rFonts w:ascii="仿宋_GB2312" w:eastAsia="仿宋_GB2312" w:hAnsi="仿宋_GB2312" w:cs="仿宋_GB2312"/>
        </w:rPr>
      </w:pPr>
      <w:r>
        <w:rPr>
          <w:rFonts w:ascii="仿宋_GB2312" w:eastAsia="仿宋_GB2312" w:hAnsi="仿宋_GB2312" w:cs="仿宋_GB2312" w:hint="eastAsia"/>
        </w:rPr>
        <w:t>荔安办</w:t>
      </w:r>
      <w:r>
        <w:rPr>
          <w:rFonts w:ascii="仿宋_GB2312" w:eastAsia="仿宋_GB2312" w:hAnsi="仿宋_GB2312" w:cs="仿宋_GB2312"/>
          <w:lang w:val="zh-TW" w:eastAsia="zh-TW"/>
        </w:rPr>
        <w:t>〔</w:t>
      </w:r>
      <w:r>
        <w:rPr>
          <w:rFonts w:ascii="仿宋_GB2312" w:eastAsia="仿宋_GB2312" w:hAnsi="仿宋_GB2312" w:cs="仿宋_GB2312"/>
        </w:rPr>
        <w:t>202</w:t>
      </w:r>
      <w:r>
        <w:rPr>
          <w:rFonts w:ascii="仿宋_GB2312" w:eastAsia="仿宋_GB2312" w:hAnsi="仿宋_GB2312" w:cs="仿宋_GB2312" w:hint="eastAsia"/>
        </w:rPr>
        <w:t>4</w:t>
      </w:r>
      <w:r>
        <w:rPr>
          <w:rFonts w:ascii="仿宋_GB2312" w:eastAsia="仿宋_GB2312" w:hAnsi="仿宋_GB2312" w:cs="仿宋_GB2312"/>
          <w:lang w:val="zh-TW" w:eastAsia="zh-TW"/>
        </w:rPr>
        <w:t>〕</w:t>
      </w:r>
      <w:r>
        <w:rPr>
          <w:rFonts w:ascii="仿宋_GB2312" w:eastAsia="仿宋_GB2312" w:hAnsi="仿宋_GB2312" w:cs="仿宋_GB2312" w:hint="eastAsia"/>
        </w:rPr>
        <w:t>8</w:t>
      </w:r>
      <w:r>
        <w:rPr>
          <w:rFonts w:ascii="仿宋_GB2312" w:eastAsia="仿宋_GB2312" w:hAnsi="仿宋_GB2312" w:cs="仿宋_GB2312"/>
          <w:lang w:val="zh-TW" w:eastAsia="zh-TW"/>
        </w:rPr>
        <w:t>号</w:t>
      </w:r>
    </w:p>
    <w:p w:rsidR="00FC315E" w:rsidRDefault="00FC315E">
      <w:pPr>
        <w:pStyle w:val="A4"/>
        <w:framePr w:wrap="auto" w:yAlign="inline"/>
        <w:spacing w:line="580" w:lineRule="exact"/>
        <w:jc w:val="center"/>
      </w:pPr>
    </w:p>
    <w:p w:rsidR="00FC315E" w:rsidRDefault="00FC315E">
      <w:pPr>
        <w:pStyle w:val="10"/>
        <w:framePr w:wrap="auto" w:yAlign="inline"/>
        <w:spacing w:line="580" w:lineRule="exact"/>
      </w:pPr>
    </w:p>
    <w:p w:rsidR="00FC315E" w:rsidRDefault="00FC315E">
      <w:pPr>
        <w:pStyle w:val="A4"/>
        <w:framePr w:wrap="auto" w:yAlign="inline"/>
        <w:tabs>
          <w:tab w:val="left" w:pos="3612"/>
          <w:tab w:val="center" w:pos="4365"/>
        </w:tabs>
        <w:spacing w:line="580" w:lineRule="exact"/>
        <w:jc w:val="center"/>
        <w:rPr>
          <w:rFonts w:ascii="方正小标宋简体" w:eastAsia="方正小标宋简体" w:hAnsi="方正小标宋简体" w:cs="方正小标宋简体"/>
          <w:kern w:val="32"/>
          <w:sz w:val="44"/>
          <w:szCs w:val="44"/>
          <w:lang w:val="zh-TW"/>
        </w:rPr>
      </w:pPr>
      <w:bookmarkStart w:id="0" w:name="dispatchname"/>
      <w:r>
        <w:rPr>
          <w:rFonts w:ascii="方正小标宋简体" w:eastAsia="方正小标宋简体" w:hAnsi="方正小标宋简体" w:cs="方正小标宋简体" w:hint="eastAsia"/>
          <w:kern w:val="32"/>
          <w:sz w:val="44"/>
          <w:szCs w:val="44"/>
        </w:rPr>
        <w:t>荔城区人民政府安全生产委员会办公室</w:t>
      </w:r>
      <w:r>
        <w:rPr>
          <w:rFonts w:ascii="方正小标宋简体" w:eastAsia="方正小标宋简体" w:hAnsi="方正小标宋简体" w:cs="方正小标宋简体"/>
          <w:kern w:val="32"/>
          <w:sz w:val="44"/>
          <w:szCs w:val="44"/>
          <w:lang w:val="zh-TW" w:eastAsia="zh-TW"/>
        </w:rPr>
        <w:t>关于开展岁末年初</w:t>
      </w:r>
      <w:r>
        <w:rPr>
          <w:rFonts w:ascii="方正小标宋简体" w:eastAsia="方正小标宋简体" w:hAnsi="方正小标宋简体" w:cs="方正小标宋简体" w:hint="eastAsia"/>
          <w:kern w:val="32"/>
          <w:sz w:val="44"/>
          <w:szCs w:val="44"/>
          <w:lang w:val="zh-TW"/>
        </w:rPr>
        <w:t>工贸行业粉尘涉爆企业</w:t>
      </w:r>
    </w:p>
    <w:p w:rsidR="00FC315E" w:rsidRDefault="00FC315E">
      <w:pPr>
        <w:pStyle w:val="A4"/>
        <w:framePr w:wrap="auto" w:yAlign="inline"/>
        <w:tabs>
          <w:tab w:val="left" w:pos="3612"/>
          <w:tab w:val="center" w:pos="4365"/>
        </w:tabs>
        <w:spacing w:line="580" w:lineRule="exact"/>
        <w:jc w:val="center"/>
        <w:rPr>
          <w:rFonts w:ascii="方正小标宋简体" w:eastAsia="方正小标宋简体" w:hAnsi="方正小标宋简体" w:cs="方正小标宋简体"/>
          <w:kern w:val="32"/>
          <w:sz w:val="44"/>
          <w:szCs w:val="44"/>
          <w:lang w:val="zh-TW" w:eastAsia="zh-TW"/>
        </w:rPr>
      </w:pPr>
      <w:r>
        <w:rPr>
          <w:rFonts w:ascii="方正小标宋简体" w:eastAsia="方正小标宋简体" w:hAnsi="方正小标宋简体" w:cs="方正小标宋简体"/>
          <w:kern w:val="32"/>
          <w:sz w:val="44"/>
          <w:szCs w:val="44"/>
          <w:lang w:val="zh-TW" w:eastAsia="zh-TW"/>
        </w:rPr>
        <w:t>安全生产专项整治</w:t>
      </w:r>
      <w:r>
        <w:rPr>
          <w:rFonts w:ascii="方正小标宋简体" w:eastAsia="方正小标宋简体" w:hAnsi="方正小标宋简体" w:cs="方正小标宋简体" w:hint="eastAsia"/>
          <w:kern w:val="32"/>
          <w:sz w:val="44"/>
          <w:szCs w:val="44"/>
          <w:lang w:val="zh-TW"/>
        </w:rPr>
        <w:t>执法检查</w:t>
      </w:r>
      <w:r>
        <w:rPr>
          <w:rFonts w:ascii="方正小标宋简体" w:eastAsia="方正小标宋简体" w:hAnsi="方正小标宋简体" w:cs="方正小标宋简体"/>
          <w:kern w:val="32"/>
          <w:sz w:val="44"/>
          <w:szCs w:val="44"/>
          <w:lang w:val="zh-TW" w:eastAsia="zh-TW"/>
        </w:rPr>
        <w:t>的通知</w:t>
      </w:r>
      <w:bookmarkEnd w:id="0"/>
    </w:p>
    <w:p w:rsidR="00FC315E" w:rsidRDefault="00FC315E">
      <w:pPr>
        <w:pStyle w:val="A4"/>
        <w:framePr w:wrap="auto" w:yAlign="inline"/>
        <w:spacing w:line="580" w:lineRule="exact"/>
        <w:jc w:val="center"/>
        <w:rPr>
          <w:rFonts w:ascii="仿宋_GB2312" w:eastAsia="仿宋_GB2312" w:hAnsi="仿宋_GB2312" w:cs="仿宋_GB2312"/>
        </w:rPr>
      </w:pPr>
    </w:p>
    <w:p w:rsidR="00FC315E" w:rsidRDefault="00FC315E">
      <w:pPr>
        <w:pStyle w:val="A4"/>
        <w:framePr w:wrap="auto" w:yAlign="inline"/>
        <w:spacing w:line="580" w:lineRule="exact"/>
        <w:rPr>
          <w:kern w:val="32"/>
          <w:lang w:val="zh-TW" w:eastAsia="zh-TW"/>
        </w:rPr>
      </w:pPr>
      <w:bookmarkStart w:id="1" w:name="maindelivery"/>
      <w:r>
        <w:rPr>
          <w:rFonts w:ascii="仿宋_GB2312" w:eastAsia="仿宋_GB2312" w:hAnsi="仿宋_GB2312" w:cs="仿宋_GB2312"/>
          <w:kern w:val="32"/>
          <w:lang w:val="zh-TW" w:eastAsia="zh-TW"/>
        </w:rPr>
        <w:t>各</w:t>
      </w:r>
      <w:bookmarkEnd w:id="1"/>
      <w:r>
        <w:rPr>
          <w:rFonts w:ascii="仿宋_GB2312" w:eastAsia="仿宋_GB2312" w:hAnsi="仿宋_GB2312" w:cs="仿宋_GB2312" w:hint="eastAsia"/>
          <w:kern w:val="32"/>
        </w:rPr>
        <w:t>镇街、工业园、区直有关部门</w:t>
      </w:r>
      <w:r>
        <w:rPr>
          <w:rFonts w:ascii="仿宋_GB2312" w:eastAsia="仿宋_GB2312" w:hAnsi="仿宋_GB2312" w:cs="仿宋_GB2312"/>
          <w:kern w:val="32"/>
          <w:lang w:val="zh-TW" w:eastAsia="zh-TW"/>
        </w:rPr>
        <w:t>：</w:t>
      </w:r>
    </w:p>
    <w:p w:rsidR="00FC315E" w:rsidRDefault="00FC315E">
      <w:pPr>
        <w:pStyle w:val="A4"/>
        <w:framePr w:wrap="auto" w:yAlign="inline"/>
        <w:spacing w:line="580" w:lineRule="exact"/>
        <w:ind w:firstLineChars="200" w:firstLine="640"/>
        <w:rPr>
          <w:rFonts w:ascii="仿宋_GB2312" w:eastAsia="仿宋_GB2312" w:hAnsi="仿宋_GB2312" w:cs="仿宋_GB2312"/>
          <w:kern w:val="32"/>
          <w:lang w:val="zh-TW"/>
        </w:rPr>
      </w:pPr>
      <w:bookmarkStart w:id="2" w:name="MainBody"/>
      <w:r>
        <w:rPr>
          <w:rFonts w:ascii="仿宋_GB2312" w:eastAsia="仿宋_GB2312" w:hAnsi="仿宋_GB2312" w:cs="仿宋_GB2312" w:hint="eastAsia"/>
          <w:kern w:val="32"/>
          <w:lang w:val="zh-TW"/>
        </w:rPr>
        <w:t>2024年1月20日凌晨3时38分，位于江苏省常州区武进区的燊荣金属科技有限公司发生铝镁粉尘爆炸事故，目前造成8人死亡、8人受伤。请你们深刻汲取此起事故教训，持续强化工贸行业粉尘涉爆企业安全监管工作。决定</w:t>
      </w:r>
      <w:r>
        <w:rPr>
          <w:rFonts w:ascii="仿宋_GB2312" w:eastAsia="仿宋_GB2312" w:hAnsi="仿宋_GB2312" w:cs="仿宋_GB2312" w:hint="eastAsia"/>
          <w:kern w:val="32"/>
          <w:lang w:val="zh-TW" w:eastAsia="zh-TW"/>
        </w:rPr>
        <w:t>于</w:t>
      </w:r>
      <w:r>
        <w:rPr>
          <w:rFonts w:ascii="仿宋_GB2312" w:eastAsia="仿宋_GB2312" w:hAnsi="仿宋_GB2312" w:cs="仿宋_GB2312" w:hint="eastAsia"/>
          <w:kern w:val="32"/>
        </w:rPr>
        <w:t>1</w:t>
      </w:r>
      <w:r>
        <w:rPr>
          <w:rFonts w:ascii="仿宋_GB2312" w:eastAsia="仿宋_GB2312" w:hAnsi="仿宋_GB2312" w:cs="仿宋_GB2312" w:hint="eastAsia"/>
          <w:kern w:val="32"/>
          <w:lang w:val="zh-TW" w:eastAsia="zh-TW"/>
        </w:rPr>
        <w:t>月</w:t>
      </w:r>
      <w:r>
        <w:rPr>
          <w:rFonts w:ascii="仿宋_GB2312" w:eastAsia="仿宋_GB2312" w:hAnsi="仿宋_GB2312" w:cs="仿宋_GB2312" w:hint="eastAsia"/>
          <w:kern w:val="32"/>
        </w:rPr>
        <w:t>22日-2月4</w:t>
      </w:r>
      <w:r>
        <w:rPr>
          <w:rFonts w:ascii="仿宋_GB2312" w:eastAsia="仿宋_GB2312" w:hAnsi="仿宋_GB2312" w:cs="仿宋_GB2312" w:hint="eastAsia"/>
          <w:kern w:val="32"/>
          <w:lang w:val="zh-TW" w:eastAsia="zh-TW"/>
        </w:rPr>
        <w:t>日组织</w:t>
      </w:r>
      <w:r>
        <w:rPr>
          <w:rFonts w:ascii="仿宋_GB2312" w:eastAsia="仿宋_GB2312" w:hAnsi="仿宋_GB2312" w:cs="仿宋_GB2312" w:hint="eastAsia"/>
          <w:kern w:val="32"/>
        </w:rPr>
        <w:t>全区</w:t>
      </w:r>
      <w:r>
        <w:rPr>
          <w:rFonts w:ascii="仿宋_GB2312" w:eastAsia="仿宋_GB2312" w:hAnsi="仿宋_GB2312" w:cs="仿宋_GB2312" w:hint="eastAsia"/>
          <w:kern w:val="32"/>
          <w:lang w:val="zh-TW" w:eastAsia="zh-TW"/>
        </w:rPr>
        <w:t>开展</w:t>
      </w:r>
      <w:r>
        <w:rPr>
          <w:rFonts w:ascii="仿宋_GB2312" w:eastAsia="仿宋_GB2312" w:hAnsi="仿宋_GB2312" w:cs="仿宋_GB2312" w:hint="eastAsia"/>
          <w:kern w:val="32"/>
          <w:lang w:val="zh-TW"/>
        </w:rPr>
        <w:t>工贸行业粉尘涉爆企业</w:t>
      </w:r>
      <w:r>
        <w:rPr>
          <w:rFonts w:ascii="仿宋_GB2312" w:eastAsia="仿宋_GB2312" w:hAnsi="仿宋_GB2312" w:cs="仿宋_GB2312" w:hint="eastAsia"/>
          <w:kern w:val="32"/>
          <w:lang w:val="zh-TW" w:eastAsia="zh-TW"/>
        </w:rPr>
        <w:t>安全</w:t>
      </w:r>
      <w:r>
        <w:rPr>
          <w:rFonts w:ascii="仿宋_GB2312" w:eastAsia="仿宋_GB2312" w:hAnsi="仿宋_GB2312" w:cs="仿宋_GB2312" w:hint="eastAsia"/>
          <w:kern w:val="32"/>
          <w:lang w:val="zh-TW"/>
        </w:rPr>
        <w:t>生产专项整治执法</w:t>
      </w:r>
      <w:r>
        <w:rPr>
          <w:rFonts w:ascii="仿宋_GB2312" w:eastAsia="仿宋_GB2312" w:hAnsi="仿宋_GB2312" w:cs="仿宋_GB2312" w:hint="eastAsia"/>
          <w:kern w:val="32"/>
          <w:lang w:eastAsia="zh-TW"/>
        </w:rPr>
        <w:t>检查</w:t>
      </w:r>
      <w:r>
        <w:rPr>
          <w:rFonts w:ascii="仿宋_GB2312" w:eastAsia="仿宋_GB2312" w:hAnsi="仿宋_GB2312" w:cs="仿宋_GB2312" w:hint="eastAsia"/>
          <w:kern w:val="32"/>
          <w:lang w:val="zh-TW" w:eastAsia="zh-TW"/>
        </w:rPr>
        <w:t>。现就有关事项通知如下：</w:t>
      </w:r>
    </w:p>
    <w:p w:rsidR="00FC315E" w:rsidRDefault="00FC315E">
      <w:pPr>
        <w:pStyle w:val="A4"/>
        <w:framePr w:wrap="auto" w:yAlign="inline"/>
        <w:spacing w:line="580" w:lineRule="exact"/>
        <w:ind w:firstLineChars="200" w:firstLine="640"/>
        <w:rPr>
          <w:rFonts w:ascii="黑体" w:eastAsia="黑体" w:hAnsi="黑体" w:cs="黑体"/>
          <w:kern w:val="0"/>
          <w:lang w:val="zh-TW" w:eastAsia="zh-TW"/>
        </w:rPr>
      </w:pPr>
      <w:r>
        <w:rPr>
          <w:rFonts w:ascii="黑体" w:eastAsia="黑体" w:hAnsi="黑体" w:cs="黑体"/>
          <w:kern w:val="0"/>
          <w:lang w:val="zh-TW" w:eastAsia="zh-TW"/>
        </w:rPr>
        <w:t>一、督导</w:t>
      </w:r>
      <w:r>
        <w:rPr>
          <w:rFonts w:ascii="黑体" w:eastAsia="黑体" w:hAnsi="黑体" w:cs="黑体"/>
          <w:kern w:val="0"/>
          <w:lang w:eastAsia="zh-TW"/>
        </w:rPr>
        <w:t>检查</w:t>
      </w:r>
      <w:r>
        <w:rPr>
          <w:rFonts w:ascii="黑体" w:eastAsia="黑体" w:hAnsi="黑体" w:cs="黑体"/>
          <w:kern w:val="0"/>
          <w:lang w:val="zh-TW" w:eastAsia="zh-TW"/>
        </w:rPr>
        <w:t>时间</w:t>
      </w:r>
    </w:p>
    <w:p w:rsidR="00FC315E" w:rsidRDefault="00FC315E">
      <w:pPr>
        <w:pStyle w:val="A4"/>
        <w:framePr w:wrap="auto" w:yAlign="inline"/>
        <w:spacing w:line="580" w:lineRule="exact"/>
        <w:ind w:firstLineChars="200" w:firstLine="640"/>
        <w:rPr>
          <w:rFonts w:ascii="仿宋_GB2312" w:eastAsia="仿宋_GB2312" w:hAnsi="仿宋_GB2312" w:cs="仿宋_GB2312"/>
          <w:kern w:val="32"/>
          <w:lang w:val="zh-TW"/>
        </w:rPr>
      </w:pPr>
      <w:r>
        <w:rPr>
          <w:rFonts w:ascii="仿宋_GB2312" w:eastAsia="仿宋_GB2312" w:hAnsi="仿宋_GB2312" w:cs="仿宋_GB2312" w:hint="eastAsia"/>
          <w:kern w:val="32"/>
        </w:rPr>
        <w:t>2024</w:t>
      </w:r>
      <w:r>
        <w:rPr>
          <w:rFonts w:ascii="仿宋_GB2312" w:eastAsia="仿宋_GB2312" w:hAnsi="仿宋_GB2312" w:cs="仿宋_GB2312" w:hint="eastAsia"/>
          <w:kern w:val="32"/>
          <w:lang w:val="zh-TW" w:eastAsia="zh-TW"/>
        </w:rPr>
        <w:t>年</w:t>
      </w:r>
      <w:r>
        <w:rPr>
          <w:rFonts w:ascii="仿宋_GB2312" w:eastAsia="仿宋_GB2312" w:hAnsi="仿宋_GB2312" w:cs="仿宋_GB2312" w:hint="eastAsia"/>
          <w:kern w:val="32"/>
        </w:rPr>
        <w:t>1</w:t>
      </w:r>
      <w:r>
        <w:rPr>
          <w:rFonts w:ascii="仿宋_GB2312" w:eastAsia="仿宋_GB2312" w:hAnsi="仿宋_GB2312" w:cs="仿宋_GB2312" w:hint="eastAsia"/>
          <w:kern w:val="32"/>
          <w:lang w:val="zh-TW" w:eastAsia="zh-TW"/>
        </w:rPr>
        <w:t>月</w:t>
      </w:r>
      <w:r>
        <w:rPr>
          <w:rFonts w:ascii="仿宋_GB2312" w:eastAsia="仿宋_GB2312" w:hAnsi="仿宋_GB2312" w:cs="仿宋_GB2312" w:hint="eastAsia"/>
          <w:kern w:val="32"/>
        </w:rPr>
        <w:t>22日-2月4</w:t>
      </w:r>
      <w:r>
        <w:rPr>
          <w:rFonts w:ascii="仿宋_GB2312" w:eastAsia="仿宋_GB2312" w:hAnsi="仿宋_GB2312" w:cs="仿宋_GB2312" w:hint="eastAsia"/>
          <w:kern w:val="32"/>
          <w:lang w:val="zh-TW" w:eastAsia="zh-TW"/>
        </w:rPr>
        <w:t>日。</w:t>
      </w:r>
    </w:p>
    <w:p w:rsidR="00FC315E" w:rsidRDefault="00FC315E">
      <w:pPr>
        <w:spacing w:line="560" w:lineRule="exact"/>
        <w:ind w:firstLineChars="200" w:firstLine="640"/>
        <w:rPr>
          <w:rFonts w:ascii="黑体" w:eastAsia="黑体" w:hAnsi="黑体" w:cs="黑体"/>
          <w:color w:val="000000"/>
          <w:sz w:val="32"/>
          <w:szCs w:val="32"/>
        </w:rPr>
        <w:sectPr w:rsidR="00FC315E">
          <w:headerReference w:type="default" r:id="rId6"/>
          <w:footerReference w:type="default" r:id="rId7"/>
          <w:pgSz w:w="11900" w:h="16840"/>
          <w:pgMar w:top="5386" w:right="1587" w:bottom="1701" w:left="1587" w:header="851" w:footer="992" w:gutter="0"/>
          <w:cols w:space="720"/>
        </w:sectPr>
      </w:pPr>
    </w:p>
    <w:p w:rsidR="00FC315E" w:rsidRDefault="00FC315E">
      <w:pPr>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lastRenderedPageBreak/>
        <w:t>二、工作目标</w:t>
      </w:r>
    </w:p>
    <w:p w:rsidR="00FC315E" w:rsidRDefault="00FC315E">
      <w:pPr>
        <w:pStyle w:val="A4"/>
        <w:framePr w:wrap="auto" w:yAlign="inline"/>
        <w:spacing w:line="560" w:lineRule="exact"/>
        <w:ind w:firstLineChars="200" w:firstLine="640"/>
        <w:rPr>
          <w:rFonts w:ascii="仿宋_GB2312" w:eastAsia="仿宋_GB2312" w:hAnsi="仿宋_GB2312" w:cs="仿宋_GB2312"/>
          <w:kern w:val="32"/>
          <w:lang w:val="zh-TW" w:eastAsia="zh-TW"/>
        </w:rPr>
      </w:pPr>
      <w:r>
        <w:rPr>
          <w:rFonts w:ascii="仿宋_GB2312" w:eastAsia="仿宋_GB2312" w:hAnsi="仿宋_GB2312" w:cs="仿宋_GB2312" w:hint="eastAsia"/>
          <w:kern w:val="32"/>
          <w:lang w:val="zh-TW"/>
        </w:rPr>
        <w:t>通过开展专项整治执法</w:t>
      </w:r>
      <w:r>
        <w:rPr>
          <w:rFonts w:ascii="仿宋_GB2312" w:eastAsia="仿宋_GB2312" w:hAnsi="仿宋_GB2312" w:cs="仿宋_GB2312" w:hint="eastAsia"/>
          <w:kern w:val="32"/>
          <w:lang w:eastAsia="zh-TW"/>
        </w:rPr>
        <w:t>检查</w:t>
      </w:r>
      <w:r>
        <w:rPr>
          <w:rFonts w:ascii="仿宋_GB2312" w:eastAsia="仿宋_GB2312" w:hAnsi="仿宋_GB2312" w:cs="仿宋_GB2312" w:hint="eastAsia"/>
          <w:kern w:val="32"/>
          <w:lang w:val="zh-TW"/>
        </w:rPr>
        <w:t>，狠抓粉尘涉爆安全隐患排查整治，切实把源头治理挺在安全风险管控前面，把安全风险管控挺在隐患前面，把隐患排查治理挺在事故前面，查缺补漏、精准发力，增强安全防范治理能力，促进隐患整改、监管执法、应急管理、安全防控四项工作全面提升，有效防范和坚决遏制工贸行业粉尘涉爆企业安全事故发生。</w:t>
      </w:r>
    </w:p>
    <w:p w:rsidR="00FC315E" w:rsidRDefault="00FC315E">
      <w:pPr>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三、组织领导</w:t>
      </w:r>
    </w:p>
    <w:p w:rsidR="00FC315E" w:rsidRDefault="00FC315E">
      <w:pPr>
        <w:pStyle w:val="A4"/>
        <w:framePr w:wrap="auto" w:yAlign="inline"/>
        <w:spacing w:line="560" w:lineRule="exact"/>
        <w:ind w:firstLineChars="200" w:firstLine="640"/>
        <w:rPr>
          <w:rFonts w:ascii="仿宋_GB2312" w:eastAsia="仿宋_GB2312" w:hAnsi="仿宋_GB2312" w:cs="仿宋_GB2312"/>
          <w:kern w:val="32"/>
          <w:lang w:val="zh-TW"/>
        </w:rPr>
      </w:pPr>
      <w:r>
        <w:rPr>
          <w:rFonts w:ascii="仿宋_GB2312" w:eastAsia="仿宋_GB2312" w:hAnsi="仿宋_GB2312" w:cs="仿宋_GB2312" w:hint="eastAsia"/>
          <w:kern w:val="32"/>
          <w:lang w:val="zh-TW"/>
        </w:rPr>
        <w:t>为加强全</w:t>
      </w:r>
      <w:r>
        <w:rPr>
          <w:rFonts w:ascii="仿宋_GB2312" w:eastAsia="仿宋_GB2312" w:hAnsi="仿宋_GB2312" w:cs="仿宋_GB2312" w:hint="eastAsia"/>
          <w:kern w:val="32"/>
        </w:rPr>
        <w:t>区</w:t>
      </w:r>
      <w:r>
        <w:rPr>
          <w:rFonts w:ascii="仿宋_GB2312" w:eastAsia="仿宋_GB2312" w:hAnsi="仿宋_GB2312" w:cs="仿宋_GB2312" w:hint="eastAsia"/>
          <w:kern w:val="32"/>
          <w:lang w:val="zh-TW"/>
        </w:rPr>
        <w:t>工贸行业粉尘涉爆企业安全生产专项行动的综合协调和监督检查，按照属地管理、“谁主管谁负责”、“管行业必须管安全，管业务必须管安全，管生产经营必须管安全”的职责分工要求，由</w:t>
      </w:r>
      <w:r>
        <w:rPr>
          <w:rFonts w:ascii="仿宋_GB2312" w:eastAsia="仿宋_GB2312" w:hAnsi="仿宋_GB2312" w:cs="仿宋_GB2312" w:hint="eastAsia"/>
          <w:kern w:val="32"/>
        </w:rPr>
        <w:t>区</w:t>
      </w:r>
      <w:r>
        <w:rPr>
          <w:rFonts w:ascii="仿宋_GB2312" w:eastAsia="仿宋_GB2312" w:hAnsi="仿宋_GB2312" w:cs="仿宋_GB2312" w:hint="eastAsia"/>
          <w:kern w:val="32"/>
          <w:lang w:val="zh-TW"/>
        </w:rPr>
        <w:t>应急管理局牵头成立全</w:t>
      </w:r>
      <w:r>
        <w:rPr>
          <w:rFonts w:ascii="仿宋_GB2312" w:eastAsia="仿宋_GB2312" w:hAnsi="仿宋_GB2312" w:cs="仿宋_GB2312" w:hint="eastAsia"/>
          <w:kern w:val="32"/>
        </w:rPr>
        <w:t>区</w:t>
      </w:r>
      <w:r>
        <w:rPr>
          <w:rFonts w:ascii="仿宋_GB2312" w:eastAsia="仿宋_GB2312" w:hAnsi="仿宋_GB2312" w:cs="仿宋_GB2312" w:hint="eastAsia"/>
          <w:kern w:val="32"/>
          <w:lang w:val="zh-TW"/>
        </w:rPr>
        <w:t>粉尘涉爆</w:t>
      </w:r>
      <w:r>
        <w:rPr>
          <w:rFonts w:ascii="仿宋_GB2312" w:eastAsia="仿宋_GB2312" w:hAnsi="仿宋_GB2312" w:cs="仿宋_GB2312" w:hint="eastAsia"/>
          <w:kern w:val="32"/>
          <w:lang w:val="zh-TW" w:eastAsia="zh-TW"/>
        </w:rPr>
        <w:t>安全</w:t>
      </w:r>
      <w:r>
        <w:rPr>
          <w:rFonts w:ascii="仿宋_GB2312" w:eastAsia="仿宋_GB2312" w:hAnsi="仿宋_GB2312" w:cs="仿宋_GB2312" w:hint="eastAsia"/>
          <w:kern w:val="32"/>
          <w:lang w:val="zh-TW"/>
        </w:rPr>
        <w:t>生产专项整治执法</w:t>
      </w:r>
      <w:r>
        <w:rPr>
          <w:rFonts w:ascii="仿宋_GB2312" w:eastAsia="仿宋_GB2312" w:hAnsi="仿宋_GB2312" w:cs="仿宋_GB2312" w:hint="eastAsia"/>
          <w:kern w:val="32"/>
          <w:lang w:eastAsia="zh-TW"/>
        </w:rPr>
        <w:t>检查</w:t>
      </w:r>
      <w:r>
        <w:rPr>
          <w:rFonts w:ascii="仿宋_GB2312" w:eastAsia="仿宋_GB2312" w:hAnsi="仿宋_GB2312" w:cs="仿宋_GB2312" w:hint="eastAsia"/>
          <w:kern w:val="32"/>
          <w:lang w:val="zh-TW"/>
        </w:rPr>
        <w:t>执法小分队。</w:t>
      </w:r>
    </w:p>
    <w:p w:rsidR="00FC315E" w:rsidRDefault="00FC315E">
      <w:pPr>
        <w:pStyle w:val="A4"/>
        <w:framePr w:wrap="auto" w:yAlign="inline"/>
        <w:spacing w:line="560" w:lineRule="exact"/>
        <w:ind w:firstLine="608"/>
        <w:rPr>
          <w:rFonts w:ascii="黑体" w:eastAsia="黑体" w:hAnsi="黑体" w:cs="黑体"/>
          <w:kern w:val="0"/>
          <w:lang w:val="zh-TW" w:eastAsia="zh-TW"/>
        </w:rPr>
      </w:pPr>
      <w:r>
        <w:rPr>
          <w:rFonts w:ascii="黑体" w:eastAsia="黑体" w:hAnsi="黑体" w:cs="黑体" w:hint="eastAsia"/>
        </w:rPr>
        <w:t>四、检查主要内容</w:t>
      </w:r>
    </w:p>
    <w:p w:rsidR="00FC315E" w:rsidRDefault="00FC315E">
      <w:pPr>
        <w:pStyle w:val="A4"/>
        <w:framePr w:wrap="auto" w:yAlign="inline"/>
        <w:spacing w:line="560" w:lineRule="exact"/>
        <w:ind w:firstLineChars="200" w:firstLine="643"/>
        <w:rPr>
          <w:rFonts w:ascii="仿宋_GB2312" w:eastAsia="仿宋_GB2312" w:hAnsi="仿宋_GB2312" w:cs="仿宋_GB2312"/>
          <w:kern w:val="32"/>
          <w:lang w:val="zh-TW"/>
        </w:rPr>
      </w:pPr>
      <w:r>
        <w:rPr>
          <w:rFonts w:ascii="楷体_GB2312" w:eastAsia="楷体_GB2312" w:hAnsi="楷体_GB2312" w:cs="楷体_GB2312" w:hint="eastAsia"/>
          <w:b/>
          <w:bCs/>
          <w:kern w:val="0"/>
        </w:rPr>
        <w:t>（一）</w:t>
      </w:r>
      <w:r>
        <w:rPr>
          <w:rFonts w:ascii="仿宋_GB2312" w:eastAsia="仿宋_GB2312" w:hAnsi="仿宋_GB2312" w:cs="仿宋_GB2312" w:hint="eastAsia"/>
          <w:kern w:val="32"/>
        </w:rPr>
        <w:t>各</w:t>
      </w:r>
      <w:r>
        <w:rPr>
          <w:rFonts w:ascii="仿宋_GB2312" w:eastAsia="仿宋_GB2312" w:hAnsi="仿宋_GB2312" w:cs="仿宋_GB2312" w:hint="eastAsia"/>
          <w:kern w:val="32"/>
          <w:lang w:val="zh-TW"/>
        </w:rPr>
        <w:t>镇街、工业园、</w:t>
      </w:r>
      <w:r>
        <w:rPr>
          <w:rFonts w:ascii="仿宋_GB2312" w:eastAsia="仿宋_GB2312" w:hAnsi="仿宋_GB2312" w:cs="仿宋_GB2312" w:hint="eastAsia"/>
          <w:kern w:val="32"/>
        </w:rPr>
        <w:t>区直有关部门</w:t>
      </w:r>
      <w:r>
        <w:rPr>
          <w:rFonts w:ascii="仿宋_GB2312" w:eastAsia="仿宋_GB2312" w:hAnsi="仿宋_GB2312" w:cs="仿宋_GB2312" w:hint="eastAsia"/>
          <w:kern w:val="32"/>
          <w:lang w:val="zh-TW"/>
        </w:rPr>
        <w:t>要进一步核查粉尘涉爆企业底数和涉粉作业人数，尤其是粉尘作业场所作业人员</w:t>
      </w:r>
      <w:r>
        <w:rPr>
          <w:rFonts w:ascii="仿宋_GB2312" w:eastAsia="仿宋_GB2312" w:hAnsi="仿宋_GB2312" w:cs="仿宋_GB2312" w:hint="eastAsia"/>
          <w:kern w:val="32"/>
        </w:rPr>
        <w:t>10</w:t>
      </w:r>
      <w:r>
        <w:rPr>
          <w:rFonts w:ascii="仿宋_GB2312" w:eastAsia="仿宋_GB2312" w:hAnsi="仿宋_GB2312" w:cs="仿宋_GB2312" w:hint="eastAsia"/>
          <w:kern w:val="32"/>
          <w:lang w:val="zh-TW"/>
        </w:rPr>
        <w:t>人以上企业底数，防止粉尘涉爆企业失控漏管、“带病”生产。切实做到“一地一册、一企一表、一隐患一措施”。</w:t>
      </w:r>
    </w:p>
    <w:p w:rsidR="00FC315E" w:rsidRDefault="00FC315E">
      <w:pPr>
        <w:pStyle w:val="A4"/>
        <w:framePr w:wrap="auto" w:yAlign="inline"/>
        <w:spacing w:line="560" w:lineRule="exact"/>
        <w:ind w:firstLineChars="200" w:firstLine="643"/>
        <w:rPr>
          <w:rFonts w:ascii="仿宋_GB2312" w:eastAsia="仿宋_GB2312" w:hAnsi="仿宋_GB2312" w:cs="仿宋_GB2312"/>
          <w:kern w:val="32"/>
          <w:lang w:val="zh-TW"/>
        </w:rPr>
      </w:pPr>
      <w:r>
        <w:rPr>
          <w:rFonts w:ascii="楷体_GB2312" w:eastAsia="楷体_GB2312" w:hAnsi="楷体_GB2312" w:cs="楷体_GB2312" w:hint="eastAsia"/>
          <w:b/>
          <w:bCs/>
          <w:kern w:val="0"/>
        </w:rPr>
        <w:t>（二）</w:t>
      </w:r>
      <w:r>
        <w:rPr>
          <w:rFonts w:ascii="仿宋_GB2312" w:eastAsia="仿宋_GB2312" w:hAnsi="仿宋_GB2312" w:cs="仿宋_GB2312" w:hint="eastAsia"/>
          <w:kern w:val="32"/>
        </w:rPr>
        <w:t>各</w:t>
      </w:r>
      <w:r>
        <w:rPr>
          <w:rFonts w:ascii="仿宋_GB2312" w:eastAsia="仿宋_GB2312" w:hAnsi="仿宋_GB2312" w:cs="仿宋_GB2312" w:hint="eastAsia"/>
          <w:kern w:val="32"/>
          <w:lang w:val="zh-TW"/>
        </w:rPr>
        <w:t>镇街、工业园、</w:t>
      </w:r>
      <w:r>
        <w:rPr>
          <w:rFonts w:ascii="仿宋_GB2312" w:eastAsia="仿宋_GB2312" w:hAnsi="仿宋_GB2312" w:cs="仿宋_GB2312" w:hint="eastAsia"/>
          <w:kern w:val="32"/>
        </w:rPr>
        <w:t>区直有关部门</w:t>
      </w:r>
      <w:r>
        <w:rPr>
          <w:rFonts w:ascii="仿宋_GB2312" w:eastAsia="仿宋_GB2312" w:hAnsi="仿宋_GB2312" w:cs="仿宋_GB2312" w:hint="eastAsia"/>
          <w:kern w:val="32"/>
          <w:lang w:val="zh-TW"/>
        </w:rPr>
        <w:t>要在辖区内全覆盖开展工贸行业粉尘涉爆企业</w:t>
      </w:r>
      <w:r>
        <w:rPr>
          <w:rFonts w:ascii="仿宋_GB2312" w:eastAsia="仿宋_GB2312" w:hAnsi="仿宋_GB2312" w:cs="仿宋_GB2312" w:hint="eastAsia"/>
          <w:kern w:val="32"/>
          <w:lang w:val="zh-TW" w:eastAsia="zh-TW"/>
        </w:rPr>
        <w:t>安全</w:t>
      </w:r>
      <w:r>
        <w:rPr>
          <w:rFonts w:ascii="仿宋_GB2312" w:eastAsia="仿宋_GB2312" w:hAnsi="仿宋_GB2312" w:cs="仿宋_GB2312" w:hint="eastAsia"/>
          <w:kern w:val="32"/>
          <w:lang w:val="zh-TW"/>
        </w:rPr>
        <w:t>生产专项整治执法</w:t>
      </w:r>
      <w:r>
        <w:rPr>
          <w:rFonts w:ascii="仿宋_GB2312" w:eastAsia="仿宋_GB2312" w:hAnsi="仿宋_GB2312" w:cs="仿宋_GB2312" w:hint="eastAsia"/>
          <w:kern w:val="32"/>
          <w:lang w:eastAsia="zh-TW"/>
        </w:rPr>
        <w:t>检查</w:t>
      </w:r>
      <w:r>
        <w:rPr>
          <w:rFonts w:ascii="仿宋_GB2312" w:eastAsia="仿宋_GB2312" w:hAnsi="仿宋_GB2312" w:cs="仿宋_GB2312" w:hint="eastAsia"/>
          <w:kern w:val="32"/>
          <w:lang w:val="zh-TW"/>
        </w:rPr>
        <w:t>，督促企业排查、整</w:t>
      </w:r>
      <w:r>
        <w:rPr>
          <w:rFonts w:ascii="仿宋_GB2312" w:eastAsia="仿宋_GB2312" w:hAnsi="仿宋_GB2312" w:cs="仿宋_GB2312" w:hint="eastAsia"/>
          <w:kern w:val="32"/>
        </w:rPr>
        <w:t>治</w:t>
      </w:r>
      <w:r>
        <w:rPr>
          <w:rFonts w:ascii="仿宋_GB2312" w:eastAsia="仿宋_GB2312" w:hAnsi="仿宋_GB2312" w:cs="仿宋_GB2312" w:hint="eastAsia"/>
          <w:kern w:val="32"/>
          <w:lang w:val="zh-TW"/>
        </w:rPr>
        <w:t>粉尘涉爆重大事故隐患。对于采用湿式除尘系统的铝镁等金属粉尘企业，要重点检查湿法除尘系统是否持续正常供水，与打磨抛光设备联锁的液位、流速监测报警装置是</w:t>
      </w:r>
      <w:r>
        <w:rPr>
          <w:rFonts w:ascii="仿宋_GB2312" w:eastAsia="仿宋_GB2312" w:hAnsi="仿宋_GB2312" w:cs="仿宋_GB2312" w:hint="eastAsia"/>
          <w:kern w:val="32"/>
          <w:lang w:val="zh-TW"/>
        </w:rPr>
        <w:lastRenderedPageBreak/>
        <w:t>否可靠运行，作业场所和除尘器本体是否通风良好，是否及时规范清理沉淀的粉尘泥浆。</w:t>
      </w:r>
    </w:p>
    <w:p w:rsidR="00FC315E" w:rsidRDefault="00FC315E">
      <w:pPr>
        <w:pStyle w:val="A4"/>
        <w:framePr w:wrap="auto" w:yAlign="inline"/>
        <w:spacing w:line="560" w:lineRule="exact"/>
        <w:ind w:firstLineChars="200" w:firstLine="643"/>
        <w:rPr>
          <w:rFonts w:ascii="仿宋_GB2312" w:eastAsia="仿宋_GB2312" w:hAnsi="仿宋_GB2312" w:cs="仿宋_GB2312"/>
          <w:color w:val="0000FF"/>
          <w:kern w:val="32"/>
          <w:lang w:val="zh-TW"/>
        </w:rPr>
      </w:pPr>
      <w:r>
        <w:rPr>
          <w:rFonts w:ascii="楷体_GB2312" w:eastAsia="楷体_GB2312" w:hAnsi="楷体_GB2312" w:cs="楷体_GB2312" w:hint="eastAsia"/>
          <w:b/>
          <w:bCs/>
          <w:kern w:val="0"/>
          <w:lang w:val="zh-TW"/>
        </w:rPr>
        <w:t>（三）</w:t>
      </w:r>
      <w:r>
        <w:rPr>
          <w:rFonts w:ascii="仿宋_GB2312" w:eastAsia="仿宋_GB2312" w:hAnsi="仿宋_GB2312" w:cs="仿宋_GB2312" w:hint="eastAsia"/>
          <w:kern w:val="32"/>
        </w:rPr>
        <w:t>各</w:t>
      </w:r>
      <w:r>
        <w:rPr>
          <w:rFonts w:ascii="仿宋_GB2312" w:eastAsia="仿宋_GB2312" w:hAnsi="仿宋_GB2312" w:cs="仿宋_GB2312" w:hint="eastAsia"/>
          <w:kern w:val="32"/>
          <w:lang w:val="zh-TW"/>
        </w:rPr>
        <w:t>镇街、工业园、</w:t>
      </w:r>
      <w:r>
        <w:rPr>
          <w:rFonts w:ascii="仿宋_GB2312" w:eastAsia="仿宋_GB2312" w:hAnsi="仿宋_GB2312" w:cs="仿宋_GB2312" w:hint="eastAsia"/>
          <w:kern w:val="32"/>
        </w:rPr>
        <w:t>区直有关部门</w:t>
      </w:r>
      <w:r>
        <w:rPr>
          <w:rFonts w:ascii="仿宋_GB2312" w:eastAsia="仿宋_GB2312" w:hAnsi="仿宋_GB2312" w:cs="仿宋_GB2312" w:hint="eastAsia"/>
          <w:kern w:val="32"/>
          <w:lang w:val="zh-TW"/>
        </w:rPr>
        <w:t>要对粉尘涉爆企业</w:t>
      </w:r>
      <w:r>
        <w:rPr>
          <w:rFonts w:ascii="仿宋_GB2312" w:eastAsia="仿宋_GB2312" w:hAnsi="仿宋_GB2312" w:cs="仿宋_GB2312" w:hint="eastAsia"/>
          <w:kern w:val="32"/>
        </w:rPr>
        <w:t>加强安全监管，对检查发现的隐患务必零容忍、闭环管理</w:t>
      </w:r>
      <w:r>
        <w:rPr>
          <w:rFonts w:ascii="仿宋_GB2312" w:eastAsia="仿宋_GB2312" w:hAnsi="仿宋_GB2312" w:cs="仿宋_GB2312" w:hint="eastAsia"/>
          <w:kern w:val="32"/>
          <w:lang w:val="zh-TW"/>
        </w:rPr>
        <w:t>。</w:t>
      </w:r>
    </w:p>
    <w:p w:rsidR="00FC315E" w:rsidRDefault="00FC315E">
      <w:pPr>
        <w:pStyle w:val="A4"/>
        <w:framePr w:wrap="auto" w:yAlign="inline"/>
        <w:spacing w:line="560" w:lineRule="exact"/>
        <w:ind w:firstLineChars="200" w:firstLine="643"/>
        <w:rPr>
          <w:rFonts w:ascii="仿宋_GB2312" w:eastAsia="仿宋_GB2312" w:hAnsi="仿宋_GB2312" w:cs="仿宋_GB2312"/>
          <w:kern w:val="32"/>
        </w:rPr>
      </w:pPr>
      <w:r>
        <w:rPr>
          <w:rFonts w:ascii="楷体_GB2312" w:eastAsia="楷体_GB2312" w:hAnsi="楷体_GB2312" w:cs="楷体_GB2312" w:hint="eastAsia"/>
          <w:b/>
          <w:bCs/>
          <w:kern w:val="0"/>
          <w:lang w:val="zh-TW"/>
        </w:rPr>
        <w:t>（四）</w:t>
      </w:r>
      <w:r>
        <w:rPr>
          <w:rFonts w:ascii="仿宋_GB2312" w:eastAsia="仿宋_GB2312" w:hAnsi="仿宋_GB2312" w:cs="仿宋_GB2312" w:hint="eastAsia"/>
          <w:kern w:val="32"/>
        </w:rPr>
        <w:t>各</w:t>
      </w:r>
      <w:r>
        <w:rPr>
          <w:rFonts w:ascii="仿宋_GB2312" w:eastAsia="仿宋_GB2312" w:hAnsi="仿宋_GB2312" w:cs="仿宋_GB2312" w:hint="eastAsia"/>
          <w:kern w:val="32"/>
          <w:lang w:val="zh-TW"/>
        </w:rPr>
        <w:t>镇街、工业园、</w:t>
      </w:r>
      <w:r>
        <w:rPr>
          <w:rFonts w:ascii="仿宋_GB2312" w:eastAsia="仿宋_GB2312" w:hAnsi="仿宋_GB2312" w:cs="仿宋_GB2312" w:hint="eastAsia"/>
          <w:kern w:val="32"/>
        </w:rPr>
        <w:t>区直有关部门要采用多种形式宣传安全知识，引导教育从业人员提高安全防范意识，要选择一批整改落实到位的正面典型企业，曝光一批自查自改走过场、问题隐患整改不到位的企业，倒逼企业依法履行主体责任。</w:t>
      </w:r>
    </w:p>
    <w:p w:rsidR="00FC315E" w:rsidRDefault="00FC315E">
      <w:pPr>
        <w:pStyle w:val="51"/>
        <w:framePr w:wrap="auto" w:yAlign="inline"/>
        <w:spacing w:line="560" w:lineRule="exact"/>
        <w:ind w:left="0" w:firstLine="608"/>
        <w:rPr>
          <w:rFonts w:ascii="黑体" w:eastAsia="黑体" w:hAnsi="黑体" w:cs="黑体"/>
          <w:kern w:val="0"/>
          <w:lang w:val="zh-TW" w:eastAsia="zh-TW"/>
        </w:rPr>
      </w:pPr>
      <w:r>
        <w:rPr>
          <w:rFonts w:ascii="黑体" w:eastAsia="黑体" w:hAnsi="黑体" w:cs="黑体"/>
          <w:kern w:val="0"/>
          <w:lang w:val="zh-TW" w:eastAsia="zh-TW"/>
        </w:rPr>
        <w:t>四、有关工作要求</w:t>
      </w:r>
    </w:p>
    <w:p w:rsidR="00FC315E" w:rsidRDefault="00FC315E">
      <w:pPr>
        <w:pStyle w:val="A4"/>
        <w:framePr w:wrap="auto" w:yAlign="inline"/>
        <w:spacing w:line="560" w:lineRule="exact"/>
        <w:ind w:firstLine="608"/>
        <w:rPr>
          <w:rFonts w:ascii="仿宋_GB2312" w:eastAsia="仿宋_GB2312" w:hAnsi="仿宋_GB2312" w:cs="仿宋_GB2312"/>
          <w:kern w:val="32"/>
          <w:lang w:val="zh-TW" w:eastAsia="zh-TW"/>
        </w:rPr>
      </w:pPr>
      <w:r>
        <w:rPr>
          <w:rFonts w:ascii="楷体_GB2312" w:eastAsia="楷体_GB2312" w:hAnsi="楷体_GB2312" w:cs="楷体_GB2312"/>
          <w:b/>
          <w:bCs/>
          <w:kern w:val="0"/>
          <w:lang w:val="zh-TW" w:eastAsia="zh-TW"/>
        </w:rPr>
        <w:t>（一）加强组织领导。</w:t>
      </w:r>
      <w:r>
        <w:rPr>
          <w:rFonts w:ascii="仿宋_GB2312" w:eastAsia="仿宋_GB2312" w:hAnsi="仿宋_GB2312" w:cs="仿宋_GB2312" w:hint="eastAsia"/>
          <w:kern w:val="32"/>
          <w:lang w:val="zh-TW"/>
        </w:rPr>
        <w:t>各粉尘涉爆</w:t>
      </w:r>
      <w:r>
        <w:rPr>
          <w:rFonts w:ascii="仿宋_GB2312" w:eastAsia="仿宋_GB2312" w:hAnsi="仿宋_GB2312" w:cs="仿宋_GB2312" w:hint="eastAsia"/>
          <w:kern w:val="32"/>
          <w:lang w:val="zh-TW" w:eastAsia="zh-TW"/>
        </w:rPr>
        <w:t>安全</w:t>
      </w:r>
      <w:r>
        <w:rPr>
          <w:rFonts w:ascii="仿宋_GB2312" w:eastAsia="仿宋_GB2312" w:hAnsi="仿宋_GB2312" w:cs="仿宋_GB2312" w:hint="eastAsia"/>
          <w:kern w:val="32"/>
          <w:lang w:val="zh-TW"/>
        </w:rPr>
        <w:t>生产专项整治执法</w:t>
      </w:r>
      <w:r>
        <w:rPr>
          <w:rFonts w:ascii="仿宋_GB2312" w:eastAsia="仿宋_GB2312" w:hAnsi="仿宋_GB2312" w:cs="仿宋_GB2312" w:hint="eastAsia"/>
          <w:kern w:val="32"/>
          <w:lang w:eastAsia="zh-TW"/>
        </w:rPr>
        <w:t>检查</w:t>
      </w:r>
      <w:r>
        <w:rPr>
          <w:rFonts w:ascii="仿宋_GB2312" w:eastAsia="仿宋_GB2312" w:hAnsi="仿宋_GB2312" w:cs="仿宋_GB2312" w:hint="eastAsia"/>
          <w:kern w:val="32"/>
          <w:lang w:val="zh-TW"/>
        </w:rPr>
        <w:t>执法小分队要</w:t>
      </w:r>
      <w:r>
        <w:rPr>
          <w:rFonts w:ascii="仿宋_GB2312" w:eastAsia="仿宋_GB2312" w:hAnsi="仿宋_GB2312" w:cs="仿宋_GB2312" w:hint="eastAsia"/>
          <w:kern w:val="32"/>
          <w:lang w:val="zh-TW" w:eastAsia="zh-TW"/>
        </w:rPr>
        <w:t>充分发挥统筹、协调、指导作用，查大问题、除大隐患、防大事故，督促各</w:t>
      </w:r>
      <w:r>
        <w:rPr>
          <w:rFonts w:ascii="仿宋_GB2312" w:eastAsia="仿宋_GB2312" w:hAnsi="仿宋_GB2312" w:cs="仿宋_GB2312" w:hint="eastAsia"/>
          <w:kern w:val="32"/>
        </w:rPr>
        <w:t>企业</w:t>
      </w:r>
      <w:r>
        <w:rPr>
          <w:rFonts w:ascii="仿宋_GB2312" w:eastAsia="仿宋_GB2312" w:hAnsi="仿宋_GB2312" w:cs="仿宋_GB2312" w:hint="eastAsia"/>
          <w:kern w:val="32"/>
          <w:lang w:val="zh-TW" w:eastAsia="zh-TW"/>
        </w:rPr>
        <w:t>强化责任措施落实</w:t>
      </w:r>
      <w:r>
        <w:rPr>
          <w:rFonts w:ascii="仿宋_GB2312" w:eastAsia="仿宋_GB2312" w:hAnsi="仿宋_GB2312" w:cs="仿宋_GB2312" w:hint="eastAsia"/>
          <w:kern w:val="32"/>
          <w:lang w:val="zh-TW"/>
        </w:rPr>
        <w:t>，切实抓好岁末年初安全生产各项工作</w:t>
      </w:r>
      <w:r>
        <w:rPr>
          <w:rFonts w:ascii="仿宋_GB2312" w:eastAsia="仿宋_GB2312" w:hAnsi="仿宋_GB2312" w:cs="仿宋_GB2312" w:hint="eastAsia"/>
          <w:kern w:val="32"/>
          <w:lang w:val="zh-TW" w:eastAsia="zh-TW"/>
        </w:rPr>
        <w:t>。</w:t>
      </w:r>
    </w:p>
    <w:p w:rsidR="00FC315E" w:rsidRDefault="00FC315E">
      <w:pPr>
        <w:pStyle w:val="A4"/>
        <w:framePr w:wrap="auto" w:yAlign="inline"/>
        <w:spacing w:line="560" w:lineRule="exact"/>
        <w:ind w:firstLine="641"/>
        <w:rPr>
          <w:rFonts w:ascii="仿宋_GB2312" w:eastAsia="仿宋_GB2312" w:hAnsi="仿宋_GB2312" w:cs="仿宋_GB2312"/>
          <w:kern w:val="32"/>
          <w:lang w:val="zh-TW"/>
        </w:rPr>
      </w:pPr>
      <w:r>
        <w:rPr>
          <w:rFonts w:ascii="楷体_GB2312" w:eastAsia="楷体_GB2312" w:hAnsi="楷体_GB2312" w:cs="楷体_GB2312"/>
          <w:b/>
          <w:bCs/>
          <w:kern w:val="0"/>
          <w:lang w:val="zh-TW" w:eastAsia="zh-TW"/>
        </w:rPr>
        <w:t>（二）严格工作要求。</w:t>
      </w:r>
      <w:r>
        <w:rPr>
          <w:rFonts w:ascii="仿宋_GB2312" w:eastAsia="仿宋_GB2312" w:hAnsi="仿宋_GB2312" w:cs="仿宋_GB2312" w:hint="eastAsia"/>
          <w:kern w:val="32"/>
          <w:lang w:val="zh-TW"/>
        </w:rPr>
        <w:t>各小分队</w:t>
      </w:r>
      <w:r>
        <w:rPr>
          <w:rFonts w:ascii="仿宋_GB2312" w:eastAsia="仿宋_GB2312" w:hAnsi="仿宋_GB2312" w:cs="仿宋_GB2312" w:hint="eastAsia"/>
          <w:kern w:val="32"/>
          <w:lang w:val="zh-TW" w:eastAsia="zh-TW"/>
        </w:rPr>
        <w:t>要充分运用座谈交流、</w:t>
      </w:r>
      <w:r>
        <w:rPr>
          <w:rFonts w:ascii="仿宋_GB2312" w:eastAsia="仿宋_GB2312" w:hAnsi="仿宋_GB2312" w:cs="仿宋_GB2312" w:hint="eastAsia"/>
          <w:kern w:val="32"/>
        </w:rPr>
        <w:t>“</w:t>
      </w:r>
      <w:r>
        <w:rPr>
          <w:rFonts w:ascii="仿宋_GB2312" w:eastAsia="仿宋_GB2312" w:hAnsi="仿宋_GB2312" w:cs="仿宋_GB2312" w:hint="eastAsia"/>
          <w:kern w:val="32"/>
          <w:lang w:val="zh-TW" w:eastAsia="zh-TW"/>
        </w:rPr>
        <w:t>四不两直</w:t>
      </w:r>
      <w:r>
        <w:rPr>
          <w:rFonts w:ascii="仿宋_GB2312" w:eastAsia="仿宋_GB2312" w:hAnsi="仿宋_GB2312" w:cs="仿宋_GB2312" w:hint="eastAsia"/>
          <w:kern w:val="32"/>
        </w:rPr>
        <w:t>”</w:t>
      </w:r>
      <w:r>
        <w:rPr>
          <w:rFonts w:ascii="仿宋_GB2312" w:eastAsia="仿宋_GB2312" w:hAnsi="仿宋_GB2312" w:cs="仿宋_GB2312" w:hint="eastAsia"/>
          <w:kern w:val="32"/>
          <w:lang w:val="zh-TW" w:eastAsia="zh-TW"/>
        </w:rPr>
        <w:t>明查暗访、受理举报等方式，加强重大隐患标准阐释服务，提高督导质效，确保问题隐患整改到位。</w:t>
      </w:r>
      <w:r>
        <w:rPr>
          <w:rFonts w:ascii="仿宋_GB2312" w:eastAsia="仿宋_GB2312" w:hAnsi="仿宋_GB2312" w:cs="仿宋_GB2312" w:hint="eastAsia"/>
          <w:kern w:val="32"/>
        </w:rPr>
        <w:t>要坚持依法依规，</w:t>
      </w:r>
      <w:r>
        <w:rPr>
          <w:rFonts w:ascii="仿宋_GB2312" w:eastAsia="仿宋_GB2312" w:hAnsi="仿宋_GB2312" w:cs="仿宋_GB2312" w:hint="eastAsia"/>
          <w:kern w:val="32"/>
          <w:lang w:val="zh-TW" w:eastAsia="zh-TW"/>
        </w:rPr>
        <w:t>坚决避免简单化、</w:t>
      </w:r>
      <w:r>
        <w:rPr>
          <w:rFonts w:ascii="仿宋_GB2312" w:eastAsia="仿宋_GB2312" w:hAnsi="仿宋_GB2312" w:cs="仿宋_GB2312" w:hint="eastAsia"/>
          <w:kern w:val="32"/>
        </w:rPr>
        <w:t>“</w:t>
      </w:r>
      <w:r>
        <w:rPr>
          <w:rFonts w:ascii="仿宋_GB2312" w:eastAsia="仿宋_GB2312" w:hAnsi="仿宋_GB2312" w:cs="仿宋_GB2312" w:hint="eastAsia"/>
          <w:kern w:val="32"/>
          <w:lang w:val="zh-TW" w:eastAsia="zh-TW"/>
        </w:rPr>
        <w:t>一刀切</w:t>
      </w:r>
      <w:r>
        <w:rPr>
          <w:rFonts w:ascii="仿宋_GB2312" w:eastAsia="仿宋_GB2312" w:hAnsi="仿宋_GB2312" w:cs="仿宋_GB2312" w:hint="eastAsia"/>
          <w:kern w:val="32"/>
        </w:rPr>
        <w:t>”</w:t>
      </w:r>
      <w:r>
        <w:rPr>
          <w:rFonts w:ascii="仿宋_GB2312" w:eastAsia="仿宋_GB2312" w:hAnsi="仿宋_GB2312" w:cs="仿宋_GB2312" w:hint="eastAsia"/>
          <w:kern w:val="32"/>
          <w:lang w:val="zh-TW" w:eastAsia="zh-TW"/>
        </w:rPr>
        <w:t>。要严格落实中央八项规定精神，不搞层层陪同接待，轻车简从、廉洁自律，严防摆拍式、蜻蜓点水式检查。</w:t>
      </w:r>
    </w:p>
    <w:p w:rsidR="00FC315E" w:rsidRDefault="00FC315E">
      <w:pPr>
        <w:pStyle w:val="A4"/>
        <w:framePr w:wrap="auto" w:yAlign="inline"/>
        <w:spacing w:line="560" w:lineRule="exact"/>
        <w:ind w:firstLineChars="200" w:firstLine="643"/>
        <w:rPr>
          <w:rFonts w:ascii="仿宋_GB2312" w:eastAsia="仿宋_GB2312" w:hAnsi="仿宋_GB2312" w:cs="仿宋_GB2312"/>
          <w:kern w:val="32"/>
          <w:lang w:val="zh-TW" w:eastAsia="zh-TW"/>
        </w:rPr>
      </w:pPr>
      <w:r>
        <w:rPr>
          <w:rFonts w:ascii="楷体_GB2312" w:eastAsia="楷体_GB2312" w:hAnsi="楷体_GB2312" w:cs="楷体_GB2312"/>
          <w:b/>
          <w:bCs/>
          <w:kern w:val="0"/>
          <w:lang w:val="zh-TW" w:eastAsia="zh-TW"/>
        </w:rPr>
        <w:t>（</w:t>
      </w:r>
      <w:r>
        <w:rPr>
          <w:rFonts w:ascii="楷体_GB2312" w:eastAsia="楷体_GB2312" w:hAnsi="楷体_GB2312" w:cs="楷体_GB2312" w:hint="eastAsia"/>
          <w:b/>
          <w:bCs/>
          <w:kern w:val="0"/>
          <w:lang w:val="zh-TW"/>
        </w:rPr>
        <w:t>三</w:t>
      </w:r>
      <w:r>
        <w:rPr>
          <w:rFonts w:ascii="楷体_GB2312" w:eastAsia="楷体_GB2312" w:hAnsi="楷体_GB2312" w:cs="楷体_GB2312"/>
          <w:b/>
          <w:bCs/>
          <w:kern w:val="0"/>
          <w:lang w:val="zh-TW" w:eastAsia="zh-TW"/>
        </w:rPr>
        <w:t>）注重检查实效。</w:t>
      </w:r>
      <w:r>
        <w:rPr>
          <w:rFonts w:ascii="仿宋_GB2312" w:eastAsia="仿宋_GB2312" w:hAnsi="仿宋_GB2312" w:cs="仿宋_GB2312" w:hint="eastAsia"/>
          <w:kern w:val="32"/>
          <w:lang w:val="zh-TW"/>
        </w:rPr>
        <w:t>各小分队</w:t>
      </w:r>
      <w:r>
        <w:rPr>
          <w:rFonts w:ascii="仿宋_GB2312" w:eastAsia="仿宋_GB2312" w:hAnsi="仿宋_GB2312" w:cs="仿宋_GB2312" w:hint="eastAsia"/>
          <w:kern w:val="32"/>
          <w:lang w:val="zh-TW" w:eastAsia="zh-TW"/>
        </w:rPr>
        <w:t>要</w:t>
      </w:r>
      <w:r>
        <w:rPr>
          <w:rFonts w:ascii="仿宋_GB2312" w:eastAsia="仿宋_GB2312" w:hAnsi="仿宋_GB2312" w:cs="仿宋_GB2312" w:hint="eastAsia"/>
          <w:kern w:val="32"/>
          <w:lang w:val="zh-TW"/>
        </w:rPr>
        <w:t>结合工作</w:t>
      </w:r>
      <w:r>
        <w:rPr>
          <w:rFonts w:ascii="仿宋_GB2312" w:eastAsia="仿宋_GB2312" w:hAnsi="仿宋_GB2312" w:cs="仿宋_GB2312" w:hint="eastAsia"/>
          <w:kern w:val="32"/>
          <w:lang w:val="zh-TW" w:eastAsia="zh-TW"/>
        </w:rPr>
        <w:t>实际，</w:t>
      </w:r>
      <w:r>
        <w:rPr>
          <w:rFonts w:ascii="仿宋_GB2312" w:eastAsia="仿宋_GB2312" w:hAnsi="仿宋_GB2312" w:cs="仿宋_GB2312" w:hint="eastAsia"/>
          <w:kern w:val="32"/>
          <w:lang w:val="zh-TW"/>
        </w:rPr>
        <w:t>可</w:t>
      </w:r>
      <w:r>
        <w:rPr>
          <w:rFonts w:ascii="仿宋_GB2312" w:eastAsia="仿宋_GB2312" w:hAnsi="仿宋_GB2312" w:cs="仿宋_GB2312" w:hint="eastAsia"/>
          <w:kern w:val="32"/>
          <w:lang w:val="zh-TW" w:eastAsia="zh-TW"/>
        </w:rPr>
        <w:t>带着专家直奔现场，切实帮助</w:t>
      </w:r>
      <w:r>
        <w:rPr>
          <w:rFonts w:ascii="仿宋_GB2312" w:eastAsia="仿宋_GB2312" w:hAnsi="仿宋_GB2312" w:cs="仿宋_GB2312" w:hint="eastAsia"/>
          <w:kern w:val="32"/>
          <w:lang w:val="zh-TW"/>
        </w:rPr>
        <w:t>属地</w:t>
      </w:r>
      <w:r>
        <w:rPr>
          <w:rFonts w:ascii="仿宋_GB2312" w:eastAsia="仿宋_GB2312" w:hAnsi="仿宋_GB2312" w:cs="仿宋_GB2312" w:hint="eastAsia"/>
          <w:kern w:val="32"/>
          <w:lang w:val="zh-TW" w:eastAsia="zh-TW"/>
        </w:rPr>
        <w:t>摸出隐患、查出短板、解决问题。</w:t>
      </w:r>
      <w:r>
        <w:rPr>
          <w:rFonts w:ascii="仿宋_GB2312" w:eastAsia="仿宋_GB2312" w:hAnsi="仿宋_GB2312" w:cs="仿宋_GB2312" w:hint="eastAsia"/>
          <w:kern w:val="32"/>
          <w:lang w:val="zh-TW"/>
        </w:rPr>
        <w:t>要认真</w:t>
      </w:r>
      <w:r>
        <w:rPr>
          <w:rFonts w:ascii="仿宋_GB2312" w:eastAsia="仿宋_GB2312" w:hAnsi="仿宋_GB2312" w:cs="仿宋_GB2312" w:hint="eastAsia"/>
          <w:kern w:val="32"/>
          <w:lang w:val="zh-TW" w:eastAsia="zh-TW"/>
        </w:rPr>
        <w:t>落实</w:t>
      </w:r>
      <w:r>
        <w:rPr>
          <w:rFonts w:ascii="仿宋_GB2312" w:eastAsia="仿宋_GB2312" w:hAnsi="仿宋_GB2312" w:cs="仿宋_GB2312" w:hint="eastAsia"/>
          <w:kern w:val="32"/>
        </w:rPr>
        <w:t>“</w:t>
      </w:r>
      <w:r>
        <w:rPr>
          <w:rFonts w:ascii="仿宋_GB2312" w:eastAsia="仿宋_GB2312" w:hAnsi="仿宋_GB2312" w:cs="仿宋_GB2312" w:hint="eastAsia"/>
          <w:kern w:val="32"/>
          <w:lang w:val="zh-TW" w:eastAsia="zh-TW"/>
        </w:rPr>
        <w:t>四个清单</w:t>
      </w:r>
      <w:r>
        <w:rPr>
          <w:rFonts w:ascii="仿宋_GB2312" w:eastAsia="仿宋_GB2312" w:hAnsi="仿宋_GB2312" w:cs="仿宋_GB2312" w:hint="eastAsia"/>
          <w:kern w:val="32"/>
        </w:rPr>
        <w:t>”</w:t>
      </w:r>
      <w:r>
        <w:rPr>
          <w:rFonts w:ascii="仿宋_GB2312" w:eastAsia="仿宋_GB2312" w:hAnsi="仿宋_GB2312" w:cs="仿宋_GB2312" w:hint="eastAsia"/>
          <w:kern w:val="32"/>
          <w:lang w:val="zh-TW" w:eastAsia="zh-TW"/>
        </w:rPr>
        <w:t>管理，将排查的企业</w:t>
      </w:r>
      <w:r>
        <w:rPr>
          <w:rFonts w:ascii="仿宋_GB2312" w:eastAsia="仿宋_GB2312" w:hAnsi="仿宋_GB2312" w:cs="仿宋_GB2312" w:hint="eastAsia"/>
          <w:kern w:val="32"/>
          <w:lang w:val="zh-TW"/>
        </w:rPr>
        <w:t>（单位）</w:t>
      </w:r>
      <w:r>
        <w:rPr>
          <w:rFonts w:ascii="仿宋_GB2312" w:eastAsia="仿宋_GB2312" w:hAnsi="仿宋_GB2312" w:cs="仿宋_GB2312" w:hint="eastAsia"/>
          <w:kern w:val="32"/>
          <w:lang w:val="zh-TW" w:eastAsia="zh-TW"/>
        </w:rPr>
        <w:t>、</w:t>
      </w:r>
      <w:r>
        <w:rPr>
          <w:rFonts w:ascii="仿宋_GB2312" w:eastAsia="仿宋_GB2312" w:hAnsi="仿宋_GB2312" w:cs="仿宋_GB2312" w:hint="eastAsia"/>
          <w:kern w:val="32"/>
          <w:lang w:val="zh-TW"/>
        </w:rPr>
        <w:t>问题</w:t>
      </w:r>
      <w:r>
        <w:rPr>
          <w:rFonts w:ascii="仿宋_GB2312" w:eastAsia="仿宋_GB2312" w:hAnsi="仿宋_GB2312" w:cs="仿宋_GB2312" w:hint="eastAsia"/>
          <w:kern w:val="32"/>
          <w:lang w:val="zh-TW" w:eastAsia="zh-TW"/>
        </w:rPr>
        <w:t>隐患、整改、责任情况清单化，做到真检查、真督促、真整改、</w:t>
      </w:r>
      <w:r>
        <w:rPr>
          <w:rFonts w:ascii="仿宋_GB2312" w:eastAsia="仿宋_GB2312" w:hAnsi="仿宋_GB2312" w:cs="仿宋_GB2312" w:hint="eastAsia"/>
          <w:kern w:val="32"/>
          <w:lang w:val="zh-TW" w:eastAsia="zh-TW"/>
        </w:rPr>
        <w:lastRenderedPageBreak/>
        <w:t>真见效。</w:t>
      </w:r>
    </w:p>
    <w:p w:rsidR="00FC315E" w:rsidRDefault="00FC315E">
      <w:pPr>
        <w:pStyle w:val="A4"/>
        <w:framePr w:wrap="auto" w:yAlign="inline"/>
        <w:spacing w:line="560" w:lineRule="exact"/>
        <w:rPr>
          <w:rFonts w:ascii="仿宋_GB2312" w:eastAsia="仿宋_GB2312" w:hAnsi="仿宋_GB2312" w:cs="仿宋_GB2312"/>
          <w:kern w:val="32"/>
          <w:lang w:val="zh-TW"/>
        </w:rPr>
      </w:pPr>
    </w:p>
    <w:bookmarkEnd w:id="2"/>
    <w:p w:rsidR="00192F19" w:rsidRDefault="00192F19">
      <w:pPr>
        <w:pStyle w:val="A4"/>
        <w:framePr w:wrap="auto" w:yAlign="inline"/>
        <w:wordWrap w:val="0"/>
        <w:spacing w:line="560" w:lineRule="exact"/>
        <w:jc w:val="right"/>
        <w:rPr>
          <w:rFonts w:ascii="仿宋_GB2312" w:eastAsia="仿宋_GB2312" w:hAnsi="仿宋_GB2312" w:cs="仿宋_GB2312"/>
          <w:kern w:val="32"/>
        </w:rPr>
      </w:pPr>
    </w:p>
    <w:p w:rsidR="00FC315E" w:rsidRDefault="00FC315E" w:rsidP="00192F19">
      <w:pPr>
        <w:pStyle w:val="A4"/>
        <w:framePr w:wrap="auto" w:yAlign="inline"/>
        <w:spacing w:line="560" w:lineRule="exact"/>
        <w:jc w:val="right"/>
        <w:rPr>
          <w:rFonts w:ascii="仿宋_GB2312" w:eastAsia="仿宋_GB2312" w:hAnsi="仿宋_GB2312" w:cs="仿宋_GB2312"/>
          <w:kern w:val="32"/>
          <w:lang w:eastAsia="zh-TW"/>
        </w:rPr>
      </w:pPr>
      <w:r>
        <w:rPr>
          <w:rFonts w:ascii="仿宋_GB2312" w:eastAsia="仿宋_GB2312" w:hAnsi="仿宋_GB2312" w:cs="仿宋_GB2312" w:hint="eastAsia"/>
          <w:kern w:val="32"/>
        </w:rPr>
        <w:t xml:space="preserve">  荔城区人民政府安全生产委员会办公室    </w:t>
      </w:r>
    </w:p>
    <w:p w:rsidR="00FC315E" w:rsidRDefault="00FC315E" w:rsidP="00FD6522">
      <w:pPr>
        <w:pStyle w:val="A4"/>
        <w:framePr w:wrap="auto" w:yAlign="inline"/>
        <w:spacing w:beforeLines="50" w:line="560" w:lineRule="exact"/>
        <w:jc w:val="center"/>
        <w:rPr>
          <w:rFonts w:ascii="仿宋_GB2312" w:eastAsia="仿宋_GB2312" w:hAnsi="仿宋_GB2312" w:cs="仿宋_GB2312"/>
          <w:kern w:val="32"/>
          <w:lang w:val="zh-TW"/>
        </w:rPr>
      </w:pPr>
      <w:r>
        <w:rPr>
          <w:rFonts w:ascii="仿宋_GB2312" w:eastAsia="仿宋_GB2312" w:hAnsi="仿宋_GB2312" w:cs="仿宋_GB2312" w:hint="eastAsia"/>
          <w:kern w:val="32"/>
        </w:rPr>
        <w:t xml:space="preserve">          </w:t>
      </w:r>
      <w:r w:rsidR="002D2714">
        <w:rPr>
          <w:rFonts w:ascii="仿宋_GB2312" w:eastAsia="仿宋_GB2312" w:hAnsi="仿宋_GB2312" w:cs="仿宋_GB2312" w:hint="eastAsia"/>
          <w:kern w:val="32"/>
        </w:rPr>
        <w:t xml:space="preserve">        </w:t>
      </w:r>
      <w:r>
        <w:rPr>
          <w:rFonts w:ascii="仿宋_GB2312" w:eastAsia="仿宋_GB2312" w:hAnsi="仿宋_GB2312" w:cs="仿宋_GB2312" w:hint="eastAsia"/>
          <w:kern w:val="32"/>
        </w:rPr>
        <w:t xml:space="preserve"> 2024</w:t>
      </w:r>
      <w:r>
        <w:rPr>
          <w:rFonts w:ascii="仿宋_GB2312" w:eastAsia="仿宋_GB2312" w:hAnsi="仿宋_GB2312" w:cs="仿宋_GB2312" w:hint="eastAsia"/>
          <w:kern w:val="32"/>
          <w:lang w:val="zh-TW" w:eastAsia="zh-TW"/>
        </w:rPr>
        <w:t>年</w:t>
      </w:r>
      <w:r>
        <w:rPr>
          <w:rFonts w:ascii="仿宋_GB2312" w:eastAsia="仿宋_GB2312" w:hAnsi="仿宋_GB2312" w:cs="仿宋_GB2312" w:hint="eastAsia"/>
          <w:kern w:val="32"/>
        </w:rPr>
        <w:t>1</w:t>
      </w:r>
      <w:r>
        <w:rPr>
          <w:rFonts w:ascii="仿宋_GB2312" w:eastAsia="仿宋_GB2312" w:hAnsi="仿宋_GB2312" w:cs="仿宋_GB2312" w:hint="eastAsia"/>
          <w:kern w:val="32"/>
          <w:lang w:val="zh-TW" w:eastAsia="zh-TW"/>
        </w:rPr>
        <w:t>月</w:t>
      </w:r>
      <w:r>
        <w:rPr>
          <w:rFonts w:ascii="仿宋_GB2312" w:eastAsia="仿宋_GB2312" w:hAnsi="仿宋_GB2312" w:cs="仿宋_GB2312" w:hint="eastAsia"/>
          <w:kern w:val="32"/>
        </w:rPr>
        <w:t>22</w:t>
      </w:r>
      <w:r>
        <w:rPr>
          <w:rFonts w:ascii="仿宋_GB2312" w:eastAsia="仿宋_GB2312" w:hAnsi="仿宋_GB2312" w:cs="仿宋_GB2312" w:hint="eastAsia"/>
          <w:kern w:val="32"/>
          <w:lang w:val="zh-TW" w:eastAsia="zh-TW"/>
        </w:rPr>
        <w:t xml:space="preserve">日　　　　</w:t>
      </w:r>
    </w:p>
    <w:p w:rsidR="00FC315E" w:rsidRDefault="00FC315E">
      <w:pPr>
        <w:pStyle w:val="A4"/>
        <w:framePr w:wrap="auto" w:yAlign="inline"/>
        <w:spacing w:line="560" w:lineRule="exact"/>
        <w:rPr>
          <w:rFonts w:ascii="仿宋_GB2312" w:eastAsia="仿宋_GB2312" w:hAnsi="仿宋_GB2312" w:cs="仿宋_GB2312"/>
          <w:kern w:val="32"/>
          <w:lang w:val="zh-TW" w:eastAsia="zh-TW"/>
        </w:rPr>
      </w:pPr>
    </w:p>
    <w:p w:rsidR="00FC315E" w:rsidRDefault="00FC315E">
      <w:pPr>
        <w:pStyle w:val="A4"/>
        <w:framePr w:wrap="auto" w:yAlign="inline"/>
      </w:pPr>
    </w:p>
    <w:p w:rsidR="00FC315E" w:rsidRDefault="00FC315E">
      <w:pPr>
        <w:pStyle w:val="51"/>
        <w:framePr w:wrap="auto" w:yAlign="inline"/>
        <w:spacing w:line="500" w:lineRule="exact"/>
      </w:pPr>
    </w:p>
    <w:p w:rsidR="00FC315E" w:rsidRDefault="00FC315E">
      <w:pPr>
        <w:pStyle w:val="A4"/>
        <w:framePr w:wrap="auto" w:yAlign="inline"/>
        <w:spacing w:line="500" w:lineRule="exact"/>
      </w:pPr>
    </w:p>
    <w:p w:rsidR="00FC315E" w:rsidRPr="00192F19" w:rsidRDefault="00FC315E">
      <w:pPr>
        <w:pStyle w:val="51"/>
        <w:framePr w:wrap="auto" w:yAlign="inline"/>
        <w:spacing w:line="500" w:lineRule="exact"/>
        <w:rPr>
          <w:rFonts w:eastAsia="宋体"/>
        </w:rPr>
      </w:pPr>
    </w:p>
    <w:p w:rsidR="00FC315E" w:rsidRDefault="00FC315E">
      <w:pPr>
        <w:spacing w:line="500" w:lineRule="exact"/>
        <w:rPr>
          <w:rFonts w:ascii="Times New Roman" w:hAnsi="Times New Roman" w:cs="Arial Unicode MS"/>
          <w:color w:val="000000"/>
          <w:sz w:val="32"/>
          <w:szCs w:val="32"/>
          <w:u w:color="000000"/>
        </w:rPr>
      </w:pPr>
    </w:p>
    <w:p w:rsidR="00192F19" w:rsidRDefault="00192F19" w:rsidP="00192F19">
      <w:pPr>
        <w:pStyle w:val="Default"/>
      </w:pPr>
    </w:p>
    <w:p w:rsidR="00192F19" w:rsidRDefault="00192F19" w:rsidP="00192F19">
      <w:pPr>
        <w:pStyle w:val="Default"/>
      </w:pPr>
    </w:p>
    <w:p w:rsidR="00192F19" w:rsidRDefault="00192F19" w:rsidP="00192F19">
      <w:pPr>
        <w:pStyle w:val="Default"/>
      </w:pPr>
    </w:p>
    <w:p w:rsidR="00192F19" w:rsidRDefault="00192F19" w:rsidP="00192F19">
      <w:pPr>
        <w:pStyle w:val="Default"/>
      </w:pPr>
    </w:p>
    <w:p w:rsidR="00192F19" w:rsidRDefault="00192F19" w:rsidP="00192F19">
      <w:pPr>
        <w:pStyle w:val="Default"/>
      </w:pPr>
    </w:p>
    <w:p w:rsidR="00192F19" w:rsidRDefault="00192F19" w:rsidP="00192F19">
      <w:pPr>
        <w:pStyle w:val="Default"/>
      </w:pPr>
    </w:p>
    <w:p w:rsidR="00192F19" w:rsidRDefault="00192F19" w:rsidP="00192F19">
      <w:pPr>
        <w:pStyle w:val="Default"/>
      </w:pPr>
    </w:p>
    <w:p w:rsidR="00192F19" w:rsidRDefault="00192F19" w:rsidP="00192F19">
      <w:pPr>
        <w:pStyle w:val="Default"/>
      </w:pPr>
    </w:p>
    <w:p w:rsidR="00192F19" w:rsidRDefault="00192F19" w:rsidP="00192F19">
      <w:pPr>
        <w:pStyle w:val="Default"/>
      </w:pPr>
    </w:p>
    <w:p w:rsidR="00192F19" w:rsidRDefault="00192F19" w:rsidP="00192F19">
      <w:pPr>
        <w:pStyle w:val="Default"/>
        <w:rPr>
          <w:rFonts w:hint="eastAsia"/>
        </w:rPr>
      </w:pPr>
    </w:p>
    <w:p w:rsidR="00FD6522" w:rsidRDefault="00FD6522" w:rsidP="00192F19">
      <w:pPr>
        <w:pStyle w:val="Default"/>
        <w:rPr>
          <w:rFonts w:hint="eastAsia"/>
        </w:rPr>
      </w:pPr>
    </w:p>
    <w:p w:rsidR="00FD6522" w:rsidRDefault="00FD6522" w:rsidP="00192F19">
      <w:pPr>
        <w:pStyle w:val="Default"/>
        <w:rPr>
          <w:rFonts w:hint="eastAsia"/>
        </w:rPr>
      </w:pPr>
    </w:p>
    <w:p w:rsidR="00FD6522" w:rsidRDefault="00FD6522" w:rsidP="00192F19">
      <w:pPr>
        <w:pStyle w:val="Default"/>
        <w:rPr>
          <w:rFonts w:hint="eastAsia"/>
        </w:rPr>
      </w:pPr>
    </w:p>
    <w:p w:rsidR="00FD6522" w:rsidRDefault="00FD6522" w:rsidP="00192F19">
      <w:pPr>
        <w:pStyle w:val="Default"/>
        <w:rPr>
          <w:rFonts w:hint="eastAsia"/>
        </w:rPr>
      </w:pPr>
    </w:p>
    <w:p w:rsidR="00FD6522" w:rsidRDefault="00FD6522" w:rsidP="00192F19">
      <w:pPr>
        <w:pStyle w:val="Default"/>
        <w:rPr>
          <w:rFonts w:hint="eastAsia"/>
        </w:rPr>
      </w:pPr>
    </w:p>
    <w:p w:rsidR="00FD6522" w:rsidRDefault="00FD6522" w:rsidP="00192F19">
      <w:pPr>
        <w:pStyle w:val="Default"/>
        <w:rPr>
          <w:rFonts w:hint="eastAsia"/>
        </w:rPr>
      </w:pPr>
    </w:p>
    <w:p w:rsidR="00FD6522" w:rsidRDefault="00FD6522" w:rsidP="00192F19">
      <w:pPr>
        <w:pStyle w:val="Default"/>
        <w:rPr>
          <w:rFonts w:hint="eastAsia"/>
        </w:rPr>
      </w:pPr>
    </w:p>
    <w:p w:rsidR="00FD6522" w:rsidRDefault="00FD6522" w:rsidP="00192F19">
      <w:pPr>
        <w:pStyle w:val="Default"/>
      </w:pPr>
    </w:p>
    <w:p w:rsidR="00192F19" w:rsidRDefault="00192F19" w:rsidP="00192F19">
      <w:pPr>
        <w:pStyle w:val="Default"/>
      </w:pPr>
    </w:p>
    <w:p w:rsidR="00192F19" w:rsidRDefault="00192F19" w:rsidP="00192F19">
      <w:pPr>
        <w:pStyle w:val="Default"/>
      </w:pPr>
    </w:p>
    <w:p w:rsidR="00192F19" w:rsidRPr="00192F19" w:rsidRDefault="00192F19" w:rsidP="00192F19">
      <w:pPr>
        <w:pStyle w:val="Default"/>
      </w:pPr>
    </w:p>
    <w:p w:rsidR="00FC315E" w:rsidRDefault="00FC315E">
      <w:pPr>
        <w:spacing w:line="500" w:lineRule="exact"/>
        <w:rPr>
          <w:rFonts w:ascii="Times New Roman" w:eastAsia="Arial Unicode MS" w:hAnsi="Times New Roman" w:cs="Arial Unicode MS"/>
          <w:color w:val="000000"/>
          <w:sz w:val="44"/>
          <w:szCs w:val="44"/>
          <w:u w:color="000000"/>
        </w:rPr>
      </w:pPr>
    </w:p>
    <w:p w:rsidR="00FC315E" w:rsidRDefault="003F05AB">
      <w:pPr>
        <w:spacing w:line="500" w:lineRule="exact"/>
      </w:pPr>
      <w:r w:rsidRPr="003F05AB">
        <w:rPr>
          <w:rFonts w:ascii="仿宋_GB2312" w:eastAsia="仿宋_GB2312" w:hAnsi="仿宋_GB2312" w:cs="仿宋_GB2312"/>
          <w:kern w:val="0"/>
          <w:sz w:val="28"/>
          <w:szCs w:val="28"/>
        </w:rPr>
        <w:pict>
          <v:line id="_x0000_s1026" style="position:absolute;left:0;text-align:left;z-index:251658240;mso-wrap-distance-left:0;mso-wrap-distance-right:0;mso-position-vertical-relative:line" from="-7.95pt,28.85pt" to="434.25pt,28.85pt" o:gfxdata="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AzYuIs1wAAAAkBAAAPAAAAAAAAAAEAIAAAADgAAABkcnMvZG93bnJl&#10;di54bWxQSwECFAAUAAAACACHTuJAJeoH9a8BAABWAwAADgAAAAAAAAABACAAAAA8AQAAZHJzL2Uy&#10;b0RvYy54bWxQSwUGAAAAAAYABgBZAQAAXQUAAAAA&#10;">
            <v:fill o:detectmouseclick="t"/>
          </v:line>
        </w:pict>
      </w:r>
      <w:r w:rsidRPr="003F05AB">
        <w:rPr>
          <w:rFonts w:ascii="仿宋_GB2312" w:eastAsia="仿宋_GB2312" w:hAnsi="仿宋_GB2312" w:cs="仿宋_GB2312"/>
          <w:kern w:val="0"/>
          <w:sz w:val="28"/>
          <w:szCs w:val="28"/>
        </w:rPr>
        <w:pict>
          <v:line id="officeArt object" o:spid="_x0000_s1027" style="position:absolute;left:0;text-align:left;z-index:251657216;mso-wrap-distance-left:0;mso-wrap-distance-right:0;mso-position-vertical-relative:line" from="-8.4pt,1.15pt" to="433.8pt,1.15pt" o:gfxdata="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Jf61NQAAAAHAQAADwAAAAAAAAABACAAAAA4AAAAZHJzL2Rvd25yZXYu&#10;eG1sUEsBAhQAFAAAAAgAh07iQBNXXImwAQAAVgMAAA4AAAAAAAAAAQAgAAAAOQEAAGRycy9lMm9E&#10;b2MueG1sUEsFBgAAAAAGAAYAWQEAAFsFAAAAAA==&#10;">
            <v:fill o:detectmouseclick="t"/>
          </v:line>
        </w:pict>
      </w:r>
      <w:r w:rsidR="00FC315E">
        <w:rPr>
          <w:rFonts w:ascii="仿宋_GB2312" w:eastAsia="仿宋_GB2312" w:hAnsi="仿宋_GB2312" w:cs="仿宋_GB2312" w:hint="eastAsia"/>
          <w:kern w:val="0"/>
          <w:sz w:val="28"/>
          <w:szCs w:val="28"/>
        </w:rPr>
        <w:t>荔城区人民政府安全生产委员会</w:t>
      </w:r>
      <w:r w:rsidR="00FC315E">
        <w:rPr>
          <w:rFonts w:ascii="仿宋_GB2312" w:eastAsia="仿宋_GB2312" w:hAnsi="仿宋_GB2312" w:cs="仿宋_GB2312"/>
          <w:kern w:val="0"/>
          <w:sz w:val="28"/>
          <w:szCs w:val="28"/>
          <w:lang w:val="zh-TW" w:eastAsia="zh-TW"/>
        </w:rPr>
        <w:t>办公室</w:t>
      </w:r>
      <w:r w:rsidR="00FC315E">
        <w:rPr>
          <w:rFonts w:ascii="仿宋_GB2312" w:eastAsia="仿宋_GB2312" w:hAnsi="仿宋_GB2312" w:cs="仿宋_GB2312" w:hint="eastAsia"/>
          <w:kern w:val="0"/>
          <w:sz w:val="28"/>
          <w:szCs w:val="28"/>
        </w:rPr>
        <w:t xml:space="preserve">   </w:t>
      </w:r>
      <w:r w:rsidR="00FC315E">
        <w:rPr>
          <w:rFonts w:ascii="仿宋_GB2312" w:eastAsia="仿宋_GB2312" w:hAnsi="仿宋_GB2312" w:cs="仿宋_GB2312"/>
          <w:kern w:val="0"/>
          <w:sz w:val="28"/>
          <w:szCs w:val="28"/>
          <w:lang w:val="zh-TW" w:eastAsia="zh-TW"/>
        </w:rPr>
        <w:t xml:space="preserve">   </w:t>
      </w:r>
      <w:r w:rsidR="00FC315E">
        <w:rPr>
          <w:rFonts w:ascii="仿宋_GB2312" w:eastAsia="仿宋_GB2312" w:hAnsi="仿宋_GB2312" w:cs="仿宋_GB2312"/>
          <w:kern w:val="0"/>
          <w:sz w:val="28"/>
          <w:szCs w:val="28"/>
        </w:rPr>
        <w:t>202</w:t>
      </w:r>
      <w:r w:rsidR="00FC315E">
        <w:rPr>
          <w:rFonts w:ascii="仿宋_GB2312" w:eastAsia="仿宋_GB2312" w:hAnsi="仿宋_GB2312" w:cs="仿宋_GB2312" w:hint="eastAsia"/>
          <w:kern w:val="0"/>
          <w:sz w:val="28"/>
          <w:szCs w:val="28"/>
        </w:rPr>
        <w:t>4</w:t>
      </w:r>
      <w:r w:rsidR="00FC315E">
        <w:rPr>
          <w:rFonts w:ascii="仿宋_GB2312" w:eastAsia="仿宋_GB2312" w:hAnsi="仿宋_GB2312" w:cs="仿宋_GB2312"/>
          <w:kern w:val="0"/>
          <w:sz w:val="28"/>
          <w:szCs w:val="28"/>
          <w:lang w:val="zh-TW" w:eastAsia="zh-TW"/>
        </w:rPr>
        <w:t>年</w:t>
      </w:r>
      <w:r w:rsidR="00FC315E">
        <w:rPr>
          <w:rFonts w:ascii="仿宋_GB2312" w:eastAsia="仿宋_GB2312" w:hAnsi="仿宋_GB2312" w:cs="仿宋_GB2312"/>
          <w:kern w:val="0"/>
          <w:sz w:val="28"/>
          <w:szCs w:val="28"/>
        </w:rPr>
        <w:t>1</w:t>
      </w:r>
      <w:r w:rsidR="00FC315E">
        <w:rPr>
          <w:rFonts w:ascii="仿宋_GB2312" w:eastAsia="仿宋_GB2312" w:hAnsi="仿宋_GB2312" w:cs="仿宋_GB2312"/>
          <w:kern w:val="0"/>
          <w:sz w:val="28"/>
          <w:szCs w:val="28"/>
          <w:lang w:val="zh-TW" w:eastAsia="zh-TW"/>
        </w:rPr>
        <w:t>月</w:t>
      </w:r>
      <w:r w:rsidR="00FC315E">
        <w:rPr>
          <w:rFonts w:ascii="仿宋_GB2312" w:eastAsia="仿宋_GB2312" w:hAnsi="仿宋_GB2312" w:cs="仿宋_GB2312" w:hint="eastAsia"/>
          <w:kern w:val="0"/>
          <w:sz w:val="28"/>
          <w:szCs w:val="28"/>
        </w:rPr>
        <w:t>22</w:t>
      </w:r>
      <w:r w:rsidR="00FC315E">
        <w:rPr>
          <w:rFonts w:ascii="仿宋_GB2312" w:eastAsia="仿宋_GB2312" w:hAnsi="仿宋_GB2312" w:cs="仿宋_GB2312"/>
          <w:kern w:val="0"/>
          <w:sz w:val="28"/>
          <w:szCs w:val="28"/>
          <w:lang w:val="zh-TW" w:eastAsia="zh-TW"/>
        </w:rPr>
        <w:t>日印发</w:t>
      </w:r>
    </w:p>
    <w:sectPr w:rsidR="00FC315E" w:rsidSect="003F05AB">
      <w:pgSz w:w="11900" w:h="16840"/>
      <w:pgMar w:top="1984" w:right="1587" w:bottom="1701" w:left="1587"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983" w:rsidRDefault="00757983">
      <w:r>
        <w:separator/>
      </w:r>
    </w:p>
  </w:endnote>
  <w:endnote w:type="continuationSeparator" w:id="0">
    <w:p w:rsidR="00757983" w:rsidRDefault="007579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w:altName w:val="微软雅黑"/>
    <w:charset w:val="00"/>
    <w:family w:val="roman"/>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0A0DD7E9-3B1F-4185-9ACE-B2C470EBD098}"/>
  </w:font>
  <w:font w:name="方正小标宋简体">
    <w:panose1 w:val="03000509000000000000"/>
    <w:charset w:val="86"/>
    <w:family w:val="script"/>
    <w:pitch w:val="fixed"/>
    <w:sig w:usb0="00000001" w:usb1="080E0000" w:usb2="00000010" w:usb3="00000000" w:csb0="00040000" w:csb1="00000000"/>
    <w:embedRegular r:id="rId2" w:subsetted="1" w:fontKey="{ECD36500-0240-4BAF-90A0-520BE7A5C233}"/>
  </w:font>
  <w:font w:name="黑体">
    <w:altName w:val="SimHei"/>
    <w:panose1 w:val="02010609060101010101"/>
    <w:charset w:val="86"/>
    <w:family w:val="modern"/>
    <w:pitch w:val="fixed"/>
    <w:sig w:usb0="800002BF" w:usb1="38CF7CFA" w:usb2="00000016" w:usb3="00000000" w:csb0="00040001" w:csb1="00000000"/>
    <w:embedRegular r:id="rId3" w:subsetted="1" w:fontKey="{9B8366C9-AD8B-41A9-818C-A49FA63416B1}"/>
  </w:font>
  <w:font w:name="仿宋">
    <w:panose1 w:val="02010609060101010101"/>
    <w:charset w:val="86"/>
    <w:family w:val="modern"/>
    <w:pitch w:val="fixed"/>
    <w:sig w:usb0="800002BF" w:usb1="38CF7CFA" w:usb2="00000016" w:usb3="00000000" w:csb0="00040001" w:csb1="00000000"/>
    <w:embedRegular r:id="rId4" w:subsetted="1" w:fontKey="{AFC97468-163E-4C92-8100-9DC64F2CBD4E}"/>
  </w:font>
  <w:font w:name="楷体_GB2312">
    <w:panose1 w:val="02010609030101010101"/>
    <w:charset w:val="86"/>
    <w:family w:val="modern"/>
    <w:pitch w:val="fixed"/>
    <w:sig w:usb0="00000001" w:usb1="080E0000" w:usb2="00000010" w:usb3="00000000" w:csb0="00040000" w:csb1="00000000"/>
    <w:embedBold r:id="rId5" w:subsetted="1" w:fontKey="{CD94BBD6-660B-42A0-8EF3-EAAB3EEDFA36}"/>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15E" w:rsidRDefault="003F05AB">
    <w:pPr>
      <w:pStyle w:val="1"/>
      <w:framePr w:wrap="auto" w:yAlign="inline"/>
      <w:jc w:val="both"/>
    </w:pPr>
    <w:r>
      <w:pict>
        <v:shapetype id="_x0000_t202" coordsize="21600,21600" o:spt="202" path="m,l,21600r21600,l21600,xe">
          <v:stroke joinstyle="miter"/>
          <v:path gradientshapeok="t" o:connecttype="rect"/>
        </v:shapetype>
        <v:shape id="文本框 1" o:spid="_x0000_s2049" type="#_x0000_t202" style="position:absolute;left:0;text-align:left;margin-left:54pt;margin-top:-4.45pt;width:67pt;height:22.6pt;z-index:251657728;mso-position-horizontal:outside;mso-position-horizontal-relative:margin" filled="f" stroked="f" strokeweight="1pt">
          <v:fill o:detectmouseclick="t"/>
          <v:textbox style="mso-next-textbox:#文本框 1" inset="0,0,0,0">
            <w:txbxContent>
              <w:p w:rsidR="00FC315E" w:rsidRDefault="00FC315E">
                <w:pPr>
                  <w:pStyle w:val="1"/>
                  <w:jc w:val="both"/>
                  <w:rPr>
                    <w:rFonts w:ascii="仿宋" w:eastAsia="仿宋" w:hAnsi="仿宋" w:cs="仿宋"/>
                    <w:sz w:val="28"/>
                    <w:szCs w:val="28"/>
                  </w:rPr>
                </w:pPr>
                <w:r>
                  <w:rPr>
                    <w:rFonts w:ascii="仿宋" w:eastAsia="仿宋" w:hAnsi="仿宋" w:cs="仿宋" w:hint="eastAsia"/>
                    <w:sz w:val="28"/>
                    <w:szCs w:val="28"/>
                  </w:rPr>
                  <w:t xml:space="preserve">— </w:t>
                </w:r>
                <w:r w:rsidR="003F05AB">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sidR="003F05AB">
                  <w:rPr>
                    <w:rFonts w:ascii="仿宋" w:eastAsia="仿宋" w:hAnsi="仿宋" w:cs="仿宋" w:hint="eastAsia"/>
                    <w:sz w:val="28"/>
                    <w:szCs w:val="28"/>
                  </w:rPr>
                  <w:fldChar w:fldCharType="separate"/>
                </w:r>
                <w:r w:rsidR="00FD6522">
                  <w:rPr>
                    <w:rFonts w:ascii="仿宋" w:eastAsia="仿宋" w:hAnsi="仿宋" w:cs="仿宋"/>
                    <w:noProof/>
                    <w:sz w:val="28"/>
                    <w:szCs w:val="28"/>
                  </w:rPr>
                  <w:t>1</w:t>
                </w:r>
                <w:r w:rsidR="003F05AB">
                  <w:rPr>
                    <w:rFonts w:ascii="仿宋" w:eastAsia="仿宋" w:hAnsi="仿宋" w:cs="仿宋" w:hint="eastAsia"/>
                    <w:sz w:val="28"/>
                    <w:szCs w:val="28"/>
                  </w:rPr>
                  <w:fldChar w:fldCharType="end"/>
                </w:r>
                <w:r>
                  <w:rPr>
                    <w:rFonts w:ascii="仿宋" w:eastAsia="仿宋" w:hAnsi="仿宋" w:cs="仿宋"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983" w:rsidRDefault="00757983">
      <w:r>
        <w:separator/>
      </w:r>
    </w:p>
  </w:footnote>
  <w:footnote w:type="continuationSeparator" w:id="0">
    <w:p w:rsidR="00757983" w:rsidRDefault="007579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15E" w:rsidRDefault="00FC315E">
    <w:pPr>
      <w:pStyle w:val="a5"/>
      <w:framePr w:wrap="auto" w:yAlign="inli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U3YTI3YjhiMDNlNTRiMTE1MmQ3ZTg5MTEwZTQzNGQifQ=="/>
    <w:docVar w:name="KSO_WPS_MARK_KEY" w:val="ba1da162-1d5c-4178-8550-c5fbd29ee568"/>
  </w:docVars>
  <w:rsids>
    <w:rsidRoot w:val="00192F19"/>
    <w:rsid w:val="F7B2A22D"/>
    <w:rsid w:val="00192F19"/>
    <w:rsid w:val="002D2714"/>
    <w:rsid w:val="003F05AB"/>
    <w:rsid w:val="005472CF"/>
    <w:rsid w:val="00757983"/>
    <w:rsid w:val="00784E0F"/>
    <w:rsid w:val="00E65387"/>
    <w:rsid w:val="00FC315E"/>
    <w:rsid w:val="00FC4368"/>
    <w:rsid w:val="00FD6522"/>
    <w:rsid w:val="3983437E"/>
    <w:rsid w:val="3EAB0813"/>
    <w:rsid w:val="3FFFBC19"/>
    <w:rsid w:val="43004D1C"/>
    <w:rsid w:val="4B9D606B"/>
    <w:rsid w:val="6C5C9228"/>
    <w:rsid w:val="6C8A7E5E"/>
    <w:rsid w:val="6ED3A444"/>
    <w:rsid w:val="726FA75C"/>
    <w:rsid w:val="7BEF9731"/>
    <w:rsid w:val="7D8F3BDF"/>
    <w:rsid w:val="7E765992"/>
    <w:rsid w:val="7F74C4FC"/>
    <w:rsid w:val="89DF5A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rules v:ext="edit">
        <o:r id="V:Rule1" type="connector" idref="#officeArt objec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3F05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nhideWhenUsed/>
    <w:qFormat/>
    <w:rsid w:val="003F05AB"/>
    <w:pPr>
      <w:widowControl w:val="0"/>
      <w:autoSpaceDE w:val="0"/>
      <w:autoSpaceDN w:val="0"/>
      <w:adjustRightInd w:val="0"/>
    </w:pPr>
    <w:rPr>
      <w:rFonts w:ascii="Times New Roman" w:hAnsi="Times New Roman"/>
      <w:color w:val="000000"/>
      <w:sz w:val="24"/>
    </w:rPr>
  </w:style>
  <w:style w:type="paragraph" w:styleId="a3">
    <w:name w:val="Normal (Web)"/>
    <w:basedOn w:val="a"/>
    <w:uiPriority w:val="99"/>
    <w:unhideWhenUsed/>
    <w:qFormat/>
    <w:rsid w:val="003F05AB"/>
    <w:pPr>
      <w:widowControl/>
      <w:spacing w:before="100" w:beforeAutospacing="1" w:after="100" w:afterAutospacing="1"/>
      <w:jc w:val="left"/>
    </w:pPr>
    <w:rPr>
      <w:rFonts w:ascii="Arial Unicode MS" w:eastAsia="Arial Unicode MS" w:hAnsi="Arial Unicode MS"/>
      <w:kern w:val="0"/>
      <w:sz w:val="24"/>
    </w:rPr>
  </w:style>
  <w:style w:type="paragraph" w:customStyle="1" w:styleId="21">
    <w:name w:val="正文首行缩进 21"/>
    <w:qFormat/>
    <w:rsid w:val="003F05AB"/>
    <w:pPr>
      <w:framePr w:wrap="around" w:hAnchor="text" w:yAlign="top"/>
      <w:widowControl w:val="0"/>
      <w:spacing w:after="120"/>
      <w:ind w:left="420" w:firstLine="420"/>
      <w:jc w:val="both"/>
    </w:pPr>
    <w:rPr>
      <w:rFonts w:ascii="Arial Unicode MS" w:eastAsia="Arial Unicode MS" w:hAnsi="Arial Unicode MS" w:cs="Arial Unicode MS" w:hint="eastAsia"/>
      <w:color w:val="000000"/>
      <w:kern w:val="2"/>
      <w:sz w:val="32"/>
      <w:szCs w:val="32"/>
      <w:u w:color="000000"/>
    </w:rPr>
  </w:style>
  <w:style w:type="paragraph" w:customStyle="1" w:styleId="1">
    <w:name w:val="页脚1"/>
    <w:qFormat/>
    <w:rsid w:val="003F05AB"/>
    <w:pPr>
      <w:framePr w:wrap="around" w:hAnchor="text" w:yAlign="top"/>
      <w:widowControl w:val="0"/>
      <w:tabs>
        <w:tab w:val="center" w:pos="4153"/>
        <w:tab w:val="right" w:pos="8306"/>
      </w:tabs>
    </w:pPr>
    <w:rPr>
      <w:rFonts w:ascii="Times New Roman" w:eastAsia="Arial Unicode MS" w:hAnsi="Times New Roman" w:cs="Arial Unicode MS"/>
      <w:color w:val="000000"/>
      <w:kern w:val="2"/>
      <w:sz w:val="18"/>
      <w:szCs w:val="18"/>
      <w:u w:color="000000"/>
    </w:rPr>
  </w:style>
  <w:style w:type="paragraph" w:customStyle="1" w:styleId="51">
    <w:name w:val="索引 51"/>
    <w:next w:val="A4"/>
    <w:qFormat/>
    <w:rsid w:val="003F05AB"/>
    <w:pPr>
      <w:framePr w:wrap="around" w:hAnchor="text" w:yAlign="top"/>
      <w:widowControl w:val="0"/>
      <w:ind w:left="1680"/>
      <w:jc w:val="both"/>
    </w:pPr>
    <w:rPr>
      <w:rFonts w:ascii="Times New Roman" w:eastAsia="Arial Unicode MS" w:hAnsi="Times New Roman" w:cs="Arial Unicode MS"/>
      <w:color w:val="000000"/>
      <w:kern w:val="2"/>
      <w:sz w:val="32"/>
      <w:szCs w:val="32"/>
      <w:u w:color="000000"/>
    </w:rPr>
  </w:style>
  <w:style w:type="paragraph" w:customStyle="1" w:styleId="A4">
    <w:name w:val="正文 A"/>
    <w:next w:val="10"/>
    <w:qFormat/>
    <w:rsid w:val="003F05AB"/>
    <w:pPr>
      <w:framePr w:wrap="around" w:hAnchor="text" w:yAlign="top"/>
      <w:widowControl w:val="0"/>
      <w:jc w:val="both"/>
    </w:pPr>
    <w:rPr>
      <w:rFonts w:ascii="Times New Roman" w:eastAsia="Arial Unicode MS" w:hAnsi="Times New Roman" w:cs="Arial Unicode MS"/>
      <w:color w:val="000000"/>
      <w:kern w:val="2"/>
      <w:sz w:val="32"/>
      <w:szCs w:val="32"/>
      <w:u w:color="000000"/>
    </w:rPr>
  </w:style>
  <w:style w:type="paragraph" w:customStyle="1" w:styleId="10">
    <w:name w:val="批注框文本1"/>
    <w:next w:val="51"/>
    <w:qFormat/>
    <w:rsid w:val="003F05AB"/>
    <w:pPr>
      <w:framePr w:wrap="around" w:hAnchor="text" w:yAlign="top"/>
      <w:widowControl w:val="0"/>
      <w:jc w:val="both"/>
    </w:pPr>
    <w:rPr>
      <w:rFonts w:ascii="Times New Roman" w:eastAsia="Arial Unicode MS" w:hAnsi="Times New Roman" w:cs="Arial Unicode MS"/>
      <w:color w:val="000000"/>
      <w:kern w:val="2"/>
      <w:sz w:val="18"/>
      <w:szCs w:val="18"/>
      <w:u w:color="000000"/>
    </w:rPr>
  </w:style>
  <w:style w:type="paragraph" w:customStyle="1" w:styleId="a5">
    <w:name w:val="页眉与页脚"/>
    <w:qFormat/>
    <w:rsid w:val="003F05AB"/>
    <w:pPr>
      <w:framePr w:wrap="around" w:hAnchor="text" w:yAlign="top"/>
      <w:tabs>
        <w:tab w:val="right" w:pos="9020"/>
      </w:tabs>
    </w:pPr>
    <w:rPr>
      <w:rFonts w:ascii="Helvetica Neue" w:eastAsia="Arial Unicode MS" w:hAnsi="Helvetica Neue" w:cs="Arial Unicode MS"/>
      <w:color w:val="00000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221</Words>
  <Characters>1266</Characters>
  <Application>Microsoft Office Word</Application>
  <DocSecurity>0</DocSecurity>
  <Lines>10</Lines>
  <Paragraphs>2</Paragraphs>
  <ScaleCrop>false</ScaleCrop>
  <Company/>
  <LinksUpToDate>false</LinksUpToDate>
  <CharactersWithSpaces>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2024-01-23T08:13:00Z</cp:lastPrinted>
  <dcterms:created xsi:type="dcterms:W3CDTF">2024-01-31T02:56:00Z</dcterms:created>
  <dcterms:modified xsi:type="dcterms:W3CDTF">2024-01-31T02:57:00Z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B2254B1DBC924B5CA5E750113D6FB074_13</vt:lpwstr>
  </property>
</Properties>
</file>